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26F9E" w14:textId="7E38ABBB" w:rsidR="001D5854" w:rsidRDefault="001D5854" w:rsidP="001D5854">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b/>
          <w:sz w:val="24"/>
          <w:szCs w:val="20"/>
          <w:lang w:val="en-GB" w:eastAsia="zh-CN"/>
        </w:rPr>
        <w:t>#115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C2980" w:rsidRPr="004C2980">
        <w:rPr>
          <w:rFonts w:ascii="Arial" w:eastAsia="宋体" w:hAnsi="Arial" w:cs="Times New Roman"/>
          <w:b/>
          <w:bCs/>
          <w:sz w:val="24"/>
          <w:szCs w:val="20"/>
          <w:lang w:val="en-GB" w:eastAsia="ja-JP"/>
        </w:rPr>
        <w:t>R4-2505969</w:t>
      </w:r>
    </w:p>
    <w:p w14:paraId="4A70BFB6" w14:textId="77777777" w:rsidR="001D5854" w:rsidRDefault="001D5854" w:rsidP="001D5854">
      <w:pPr>
        <w:pStyle w:val="a4"/>
        <w:tabs>
          <w:tab w:val="left" w:pos="2160"/>
        </w:tabs>
        <w:ind w:left="2127" w:hanging="2127"/>
        <w:jc w:val="both"/>
        <w:rPr>
          <w:noProof w:val="0"/>
          <w:sz w:val="24"/>
          <w:lang w:eastAsia="zh-CN"/>
        </w:rPr>
      </w:pPr>
      <w:r>
        <w:rPr>
          <w:rFonts w:eastAsia="宋体"/>
          <w:sz w:val="24"/>
          <w:szCs w:val="24"/>
          <w:lang w:eastAsia="zh-CN"/>
        </w:rPr>
        <w:t>Malta</w:t>
      </w:r>
      <w:r>
        <w:rPr>
          <w:noProof w:val="0"/>
          <w:sz w:val="24"/>
          <w:lang w:eastAsia="zh-CN"/>
        </w:rPr>
        <w:t xml:space="preserve">, </w:t>
      </w:r>
      <w:r>
        <w:rPr>
          <w:rFonts w:eastAsia="宋体"/>
          <w:sz w:val="24"/>
          <w:szCs w:val="24"/>
          <w:lang w:eastAsia="zh-CN"/>
        </w:rPr>
        <w:t>MT</w:t>
      </w:r>
      <w:r>
        <w:rPr>
          <w:noProof w:val="0"/>
          <w:sz w:val="24"/>
          <w:lang w:eastAsia="zh-CN"/>
        </w:rPr>
        <w:t>, 19</w:t>
      </w:r>
      <w:r>
        <w:rPr>
          <w:noProof w:val="0"/>
          <w:sz w:val="24"/>
          <w:vertAlign w:val="superscript"/>
          <w:lang w:eastAsia="zh-CN"/>
        </w:rPr>
        <w:t>th</w:t>
      </w:r>
      <w:r>
        <w:rPr>
          <w:noProof w:val="0"/>
          <w:sz w:val="24"/>
          <w:lang w:eastAsia="zh-CN"/>
        </w:rPr>
        <w:t>-23</w:t>
      </w:r>
      <w:r>
        <w:rPr>
          <w:noProof w:val="0"/>
          <w:sz w:val="24"/>
          <w:vertAlign w:val="superscript"/>
          <w:lang w:eastAsia="zh-CN"/>
        </w:rPr>
        <w:t>th</w:t>
      </w:r>
      <w:r>
        <w:rPr>
          <w:noProof w:val="0"/>
          <w:sz w:val="24"/>
          <w:lang w:eastAsia="zh-CN"/>
        </w:rPr>
        <w:t>, May, 2025</w:t>
      </w:r>
    </w:p>
    <w:p w14:paraId="3078F206" w14:textId="57619517" w:rsidR="008C721F" w:rsidRPr="001D5854" w:rsidRDefault="008C721F" w:rsidP="00590A92">
      <w:pPr>
        <w:pStyle w:val="a4"/>
        <w:tabs>
          <w:tab w:val="left" w:pos="2160"/>
        </w:tabs>
        <w:ind w:left="2127" w:hanging="2127"/>
        <w:jc w:val="both"/>
        <w:rPr>
          <w:noProof w:val="0"/>
          <w:sz w:val="24"/>
          <w:vertAlign w:val="superscript"/>
          <w:lang w:eastAsia="zh-CN"/>
        </w:rPr>
      </w:pPr>
    </w:p>
    <w:bookmarkEnd w:id="0"/>
    <w:p w14:paraId="0855B11A" w14:textId="2DADB36E"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4C2980" w:rsidRPr="004C2980">
        <w:rPr>
          <w:rFonts w:ascii="Arial" w:hAnsi="Arial" w:cs="Arial"/>
          <w:b/>
          <w:bCs/>
          <w:sz w:val="24"/>
          <w:szCs w:val="20"/>
          <w:lang w:val="en-GB" w:eastAsia="zh-CN"/>
        </w:rPr>
        <w:t>7.10.5.3</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7995B2FB"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BA159C" w:rsidRPr="00BA159C">
        <w:rPr>
          <w:rFonts w:ascii="Arial" w:eastAsia="Calibri" w:hAnsi="Arial" w:cs="Arial"/>
          <w:b/>
          <w:bCs/>
          <w:sz w:val="24"/>
          <w:lang w:val="en-GB"/>
        </w:rPr>
        <w:t>Discussion on demodulation requirement for NTN NGSO testing</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1216A4C7" w:rsidR="004861C4" w:rsidRPr="004C2980" w:rsidRDefault="002F638C" w:rsidP="00590A92">
      <w:pPr>
        <w:spacing w:line="257" w:lineRule="auto"/>
        <w:jc w:val="both"/>
        <w:rPr>
          <w:rFonts w:hint="eastAsia"/>
          <w:lang w:eastAsia="zh-CN"/>
        </w:rPr>
      </w:pPr>
      <w:r>
        <w:rPr>
          <w:lang w:eastAsia="zh-CN"/>
        </w:rPr>
        <w:t xml:space="preserve">In RAN#104 meeting, the revised WID on Enhanced requirements and conductive test methodology for NR NTN and IoT NTN has been approved in [1]. As one of objective is </w:t>
      </w:r>
      <w:proofErr w:type="spellStart"/>
      <w:r w:rsidRPr="00327F44">
        <w:rPr>
          <w:iCs/>
          <w:lang w:eastAsia="zh-CN"/>
        </w:rPr>
        <w:t>NTN_testing_NGSO_channel_model</w:t>
      </w:r>
      <w:proofErr w:type="spellEnd"/>
      <w:r>
        <w:rPr>
          <w:lang w:eastAsia="zh-CN"/>
        </w:rPr>
        <w:t xml:space="preserve"> with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6689" w:rsidRPr="002530B4" w14:paraId="215C0557" w14:textId="77777777" w:rsidTr="00FF1168">
        <w:trPr>
          <w:trHeight w:val="2415"/>
        </w:trPr>
        <w:tc>
          <w:tcPr>
            <w:tcW w:w="9360" w:type="dxa"/>
            <w:shd w:val="clear" w:color="auto" w:fill="auto"/>
          </w:tcPr>
          <w:p w14:paraId="01377B34" w14:textId="77777777" w:rsidR="002F638C" w:rsidRPr="00D9611F" w:rsidRDefault="002F638C" w:rsidP="002F638C">
            <w:pPr>
              <w:rPr>
                <w:b/>
              </w:rPr>
            </w:pPr>
            <w:r w:rsidRPr="00D9611F">
              <w:rPr>
                <w:b/>
              </w:rPr>
              <w:t>NTN testing for NGSO</w:t>
            </w:r>
          </w:p>
          <w:p w14:paraId="487E2DD1" w14:textId="77777777" w:rsidR="002F638C" w:rsidRPr="00D9611F" w:rsidRDefault="002F638C" w:rsidP="002F638C">
            <w:pPr>
              <w:pStyle w:val="ab"/>
              <w:widowControl w:val="0"/>
              <w:numPr>
                <w:ilvl w:val="0"/>
                <w:numId w:val="3"/>
              </w:numPr>
              <w:contextualSpacing w:val="0"/>
            </w:pPr>
            <w:r w:rsidRPr="00D9611F">
              <w:t>Specify the TE-emulated channel model with varying Doppler and delay shifts for NR-NTN and IoT-NTN in the FR1-NTN bands and the corresponding LTE bands</w:t>
            </w:r>
          </w:p>
          <w:p w14:paraId="2BB0800C" w14:textId="77777777" w:rsidR="002F638C" w:rsidRPr="00D9611F" w:rsidRDefault="002F638C" w:rsidP="002F638C">
            <w:pPr>
              <w:pStyle w:val="ab"/>
              <w:widowControl w:val="0"/>
              <w:numPr>
                <w:ilvl w:val="1"/>
                <w:numId w:val="3"/>
              </w:numPr>
              <w:contextualSpacing w:val="0"/>
            </w:pPr>
            <w:r w:rsidRPr="00D9611F">
              <w:t>Match the satellite motion trajectory based on the ephemeris for NGSO (Non-Geostationary Orbit) scenarios</w:t>
            </w:r>
          </w:p>
          <w:p w14:paraId="2D2D187D" w14:textId="77777777" w:rsidR="002F638C" w:rsidRDefault="002F638C" w:rsidP="002F638C">
            <w:pPr>
              <w:pStyle w:val="ab"/>
              <w:widowControl w:val="0"/>
              <w:numPr>
                <w:ilvl w:val="1"/>
                <w:numId w:val="3"/>
              </w:numPr>
              <w:contextualSpacing w:val="0"/>
            </w:pPr>
            <w:r w:rsidRPr="00D9611F">
              <w:t>Inform RAN5 to assist specifying RF frequency error tests, if needed</w:t>
            </w:r>
          </w:p>
          <w:p w14:paraId="36113BDE" w14:textId="77777777" w:rsidR="002F638C" w:rsidRDefault="002F638C" w:rsidP="002F638C">
            <w:pPr>
              <w:pStyle w:val="ab"/>
              <w:widowControl w:val="0"/>
              <w:numPr>
                <w:ilvl w:val="2"/>
                <w:numId w:val="3"/>
              </w:numPr>
              <w:contextualSpacing w:val="0"/>
            </w:pPr>
            <w:r w:rsidRPr="00497F13">
              <w:t>Checking if the existing frequency error requirement, can be met under the TE-emulated channel model without intention of modifying the existing core requirement</w:t>
            </w:r>
          </w:p>
          <w:p w14:paraId="4E327FED" w14:textId="77777777" w:rsidR="002F638C" w:rsidRPr="00497F13" w:rsidRDefault="002F638C" w:rsidP="002F638C">
            <w:pPr>
              <w:pStyle w:val="ab"/>
              <w:widowControl w:val="0"/>
              <w:numPr>
                <w:ilvl w:val="1"/>
                <w:numId w:val="3"/>
              </w:numPr>
              <w:contextualSpacing w:val="0"/>
            </w:pPr>
            <w:r w:rsidRPr="00497F13">
              <w:t>Specify UE RRM performance test of uplink timing for NGSO for NR-NTN and IoT-NTN in the FR1-NTN bands and the corresponding LTE bands based on the above channel model</w:t>
            </w:r>
          </w:p>
          <w:p w14:paraId="02627D7E" w14:textId="77777777" w:rsidR="002F638C" w:rsidRPr="00D9611F" w:rsidRDefault="002F638C" w:rsidP="002F638C">
            <w:pPr>
              <w:pStyle w:val="ab"/>
              <w:widowControl w:val="0"/>
              <w:numPr>
                <w:ilvl w:val="2"/>
                <w:numId w:val="3"/>
              </w:numPr>
              <w:contextualSpacing w:val="0"/>
            </w:pPr>
            <w:r w:rsidRPr="00D9611F">
              <w:t>Checking if the existing RRM uplink timing requirements, can be met under the TE-emulated channel model without intention of modifying the existing core requirement</w:t>
            </w:r>
          </w:p>
          <w:p w14:paraId="17750ED0" w14:textId="77777777" w:rsidR="002F638C" w:rsidRPr="002F638C" w:rsidRDefault="002F638C" w:rsidP="002F638C">
            <w:pPr>
              <w:pStyle w:val="ab"/>
              <w:widowControl w:val="0"/>
              <w:numPr>
                <w:ilvl w:val="0"/>
                <w:numId w:val="3"/>
              </w:numPr>
              <w:contextualSpacing w:val="0"/>
              <w:rPr>
                <w:highlight w:val="yellow"/>
              </w:rPr>
            </w:pPr>
            <w:r w:rsidRPr="002F638C">
              <w:rPr>
                <w:highlight w:val="yellow"/>
              </w:rPr>
              <w:t>Specify UE demodulation performance requirement(s) of PDSCH for NGSO for NR-NTN and IoT-NTN in the FR1-NTN bands and the corresponding LTE bands based on the above channel model</w:t>
            </w:r>
          </w:p>
          <w:p w14:paraId="00C5F259" w14:textId="77777777" w:rsidR="002F638C" w:rsidRPr="002F638C" w:rsidRDefault="002F638C" w:rsidP="002F638C">
            <w:pPr>
              <w:pStyle w:val="ab"/>
              <w:widowControl w:val="0"/>
              <w:numPr>
                <w:ilvl w:val="1"/>
                <w:numId w:val="3"/>
              </w:numPr>
              <w:contextualSpacing w:val="0"/>
              <w:rPr>
                <w:highlight w:val="yellow"/>
              </w:rPr>
            </w:pPr>
            <w:r w:rsidRPr="002F638C">
              <w:rPr>
                <w:rFonts w:hint="eastAsia"/>
                <w:highlight w:val="yellow"/>
              </w:rPr>
              <w:t>M</w:t>
            </w:r>
            <w:r w:rsidRPr="002F638C">
              <w:rPr>
                <w:highlight w:val="yellow"/>
              </w:rPr>
              <w:t>inimize the number of demodulation performance requirements</w:t>
            </w:r>
          </w:p>
          <w:p w14:paraId="550E5191" w14:textId="04513108" w:rsidR="004B4482" w:rsidRPr="002F638C" w:rsidRDefault="002F638C" w:rsidP="002F638C">
            <w:pPr>
              <w:pStyle w:val="ab"/>
              <w:widowControl w:val="0"/>
              <w:numPr>
                <w:ilvl w:val="0"/>
                <w:numId w:val="3"/>
              </w:numPr>
              <w:spacing w:after="180"/>
              <w:contextualSpacing w:val="0"/>
            </w:pPr>
            <w:r w:rsidRPr="002F638C">
              <w:rPr>
                <w:highlight w:val="yellow"/>
              </w:rPr>
              <w:t>Specify the applicability of the tests under the TE-emulated channel mode</w:t>
            </w:r>
          </w:p>
        </w:tc>
      </w:tr>
    </w:tbl>
    <w:p w14:paraId="0D229389" w14:textId="39D2B435" w:rsidR="00B47809" w:rsidRDefault="00B47809" w:rsidP="00590A92">
      <w:pPr>
        <w:spacing w:line="257" w:lineRule="auto"/>
        <w:jc w:val="both"/>
        <w:rPr>
          <w:lang w:eastAsia="zh-CN"/>
        </w:rPr>
      </w:pPr>
    </w:p>
    <w:p w14:paraId="635826D9" w14:textId="302355C1" w:rsidR="002F638C" w:rsidRPr="002F638C" w:rsidRDefault="002F638C" w:rsidP="00590A92">
      <w:pPr>
        <w:spacing w:line="257" w:lineRule="auto"/>
        <w:jc w:val="both"/>
        <w:rPr>
          <w:lang w:eastAsia="zh-CN"/>
        </w:rPr>
      </w:pPr>
      <w:r>
        <w:rPr>
          <w:lang w:eastAsia="zh-CN"/>
        </w:rPr>
        <w:t>According to the meeting agenda, and work plan in [2], this is the 1</w:t>
      </w:r>
      <w:r w:rsidRPr="006F4AAA">
        <w:rPr>
          <w:vertAlign w:val="superscript"/>
          <w:lang w:eastAsia="zh-CN"/>
        </w:rPr>
        <w:t>st</w:t>
      </w:r>
      <w:r>
        <w:rPr>
          <w:lang w:eastAsia="zh-CN"/>
        </w:rPr>
        <w:t xml:space="preserve"> meeting to discuss the UE demodulation performance requirements for NGSO for NR-NTN and IoT NTN in FR1-NTN bands and corresponding LTE bands based on the above channel model </w:t>
      </w:r>
    </w:p>
    <w:p w14:paraId="297CBEBF" w14:textId="096CACD7" w:rsidR="002F638C" w:rsidRDefault="002F638C" w:rsidP="00590A92">
      <w:pPr>
        <w:spacing w:line="257" w:lineRule="auto"/>
        <w:jc w:val="both"/>
        <w:rPr>
          <w:lang w:eastAsia="zh-CN"/>
        </w:rPr>
      </w:pPr>
      <w:r>
        <w:rPr>
          <w:lang w:eastAsia="zh-CN"/>
        </w:rPr>
        <w:t>In the last RAN4 meeting, the</w:t>
      </w:r>
      <w:r w:rsidR="001D5854">
        <w:rPr>
          <w:lang w:eastAsia="zh-CN"/>
        </w:rPr>
        <w:t xml:space="preserve"> demodulation requirement </w:t>
      </w:r>
      <w:r>
        <w:rPr>
          <w:lang w:eastAsia="zh-CN"/>
        </w:rPr>
        <w:t>for NTN testing was under discussion, the related agreements are captured in the WF [1]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2F638C" w:rsidRPr="002530B4" w14:paraId="3D566ED5" w14:textId="77777777" w:rsidTr="00FE60FE">
        <w:trPr>
          <w:trHeight w:val="1550"/>
        </w:trPr>
        <w:tc>
          <w:tcPr>
            <w:tcW w:w="9360" w:type="dxa"/>
            <w:shd w:val="clear" w:color="auto" w:fill="auto"/>
          </w:tcPr>
          <w:p w14:paraId="43A8F9FB" w14:textId="79F7DA2A" w:rsidR="002F638C" w:rsidRDefault="002F638C" w:rsidP="0038503B">
            <w:pPr>
              <w:widowControl w:val="0"/>
            </w:pPr>
          </w:p>
          <w:p w14:paraId="05A9DCB1" w14:textId="77777777" w:rsidR="001D5854" w:rsidRDefault="001D5854" w:rsidP="001D5854">
            <w:pPr>
              <w:jc w:val="both"/>
              <w:rPr>
                <w:b/>
                <w:bCs/>
                <w:u w:val="single"/>
                <w:lang w:eastAsia="zh-CN"/>
              </w:rPr>
            </w:pPr>
            <w:r>
              <w:rPr>
                <w:b/>
                <w:bCs/>
                <w:u w:val="single"/>
                <w:lang w:eastAsia="zh-CN"/>
              </w:rPr>
              <w:t>Issue 1-2-1 UE assumption on propagator model for satellite motion for RAN4 simulation</w:t>
            </w:r>
          </w:p>
          <w:p w14:paraId="38C2E611" w14:textId="099352DE" w:rsidR="00F9285A" w:rsidRPr="000B60EE" w:rsidRDefault="001D5854" w:rsidP="002D3FC4">
            <w:pPr>
              <w:pStyle w:val="ab"/>
              <w:numPr>
                <w:ilvl w:val="0"/>
                <w:numId w:val="9"/>
              </w:numPr>
              <w:spacing w:after="120"/>
              <w:contextualSpacing w:val="0"/>
              <w:rPr>
                <w:rFonts w:eastAsia="宋体"/>
                <w:szCs w:val="24"/>
                <w:lang w:eastAsia="zh-CN"/>
              </w:rPr>
            </w:pPr>
            <w:r>
              <w:rPr>
                <w:rFonts w:eastAsia="宋体" w:hint="eastAsia"/>
                <w:szCs w:val="24"/>
                <w:lang w:eastAsia="zh-CN"/>
              </w:rPr>
              <w:t>A</w:t>
            </w:r>
            <w:r>
              <w:rPr>
                <w:rFonts w:eastAsia="宋体"/>
                <w:szCs w:val="24"/>
                <w:lang w:eastAsia="zh-CN"/>
              </w:rPr>
              <w:t xml:space="preserve">greement </w:t>
            </w:r>
          </w:p>
          <w:p w14:paraId="19834057" w14:textId="77777777" w:rsidR="001D5854" w:rsidRPr="001D5854" w:rsidRDefault="001D5854" w:rsidP="002D3FC4">
            <w:pPr>
              <w:pStyle w:val="ab"/>
              <w:numPr>
                <w:ilvl w:val="1"/>
                <w:numId w:val="9"/>
              </w:numPr>
              <w:spacing w:after="120"/>
              <w:rPr>
                <w:rFonts w:eastAsia="宋体"/>
                <w:szCs w:val="24"/>
                <w:lang w:eastAsia="zh-CN"/>
              </w:rPr>
            </w:pPr>
            <w:r w:rsidRPr="001D5854">
              <w:rPr>
                <w:rFonts w:eastAsia="宋体"/>
                <w:szCs w:val="24"/>
                <w:lang w:eastAsia="zh-CN"/>
              </w:rPr>
              <w:t>Following the agreement in the last meeting</w:t>
            </w:r>
          </w:p>
          <w:p w14:paraId="5B480818" w14:textId="77777777" w:rsidR="001D5854" w:rsidRPr="001D5854" w:rsidRDefault="001D5854" w:rsidP="002D3FC4">
            <w:pPr>
              <w:pStyle w:val="ab"/>
              <w:numPr>
                <w:ilvl w:val="2"/>
                <w:numId w:val="9"/>
              </w:numPr>
              <w:spacing w:after="120"/>
              <w:rPr>
                <w:rFonts w:eastAsia="宋体"/>
                <w:szCs w:val="24"/>
                <w:lang w:eastAsia="zh-CN"/>
              </w:rPr>
            </w:pPr>
            <w:r w:rsidRPr="001D5854">
              <w:rPr>
                <w:rFonts w:eastAsia="宋体"/>
                <w:szCs w:val="24"/>
                <w:lang w:eastAsia="zh-CN"/>
              </w:rPr>
              <w:t>Consider Keplerian model and equation of motion models in UE side as baseline assumption for RAN4 requirement</w:t>
            </w:r>
          </w:p>
          <w:p w14:paraId="756B6D49" w14:textId="77777777" w:rsidR="001D5854" w:rsidRPr="001D5854" w:rsidRDefault="001D5854" w:rsidP="002D3FC4">
            <w:pPr>
              <w:pStyle w:val="ab"/>
              <w:numPr>
                <w:ilvl w:val="3"/>
                <w:numId w:val="9"/>
              </w:numPr>
              <w:spacing w:after="120"/>
              <w:rPr>
                <w:rFonts w:eastAsia="宋体"/>
                <w:szCs w:val="24"/>
                <w:lang w:eastAsia="zh-CN"/>
              </w:rPr>
            </w:pPr>
            <w:r w:rsidRPr="001D5854">
              <w:rPr>
                <w:rFonts w:eastAsia="宋体"/>
                <w:szCs w:val="24"/>
                <w:lang w:eastAsia="zh-CN"/>
              </w:rPr>
              <w:t>Note: There is no limitation for UE implementation to estimate the doppler shift and propagation delay based on the signalled ephemeris information</w:t>
            </w:r>
          </w:p>
          <w:p w14:paraId="375F9EBA" w14:textId="77777777" w:rsidR="00F9285A" w:rsidRPr="001D5854" w:rsidRDefault="00F9285A" w:rsidP="001D5854">
            <w:pPr>
              <w:spacing w:after="120"/>
              <w:rPr>
                <w:rFonts w:eastAsia="宋体"/>
                <w:szCs w:val="24"/>
                <w:lang w:eastAsia="zh-CN"/>
              </w:rPr>
            </w:pPr>
          </w:p>
          <w:p w14:paraId="448AEC06" w14:textId="5A19ADC0" w:rsidR="00F9285A" w:rsidRDefault="001D5854" w:rsidP="00F9285A">
            <w:pPr>
              <w:jc w:val="both"/>
              <w:rPr>
                <w:b/>
                <w:bCs/>
                <w:u w:val="single"/>
                <w:lang w:eastAsia="zh-CN"/>
              </w:rPr>
            </w:pPr>
            <w:r>
              <w:rPr>
                <w:b/>
                <w:bCs/>
                <w:u w:val="single"/>
                <w:lang w:eastAsia="zh-CN"/>
              </w:rPr>
              <w:lastRenderedPageBreak/>
              <w:t>Issue 1-2-2 Simulation Assumption for channel model</w:t>
            </w:r>
          </w:p>
          <w:p w14:paraId="208D73DB" w14:textId="04D78B66" w:rsidR="00F9285A" w:rsidRPr="000B60EE" w:rsidRDefault="001D5854" w:rsidP="002D3FC4">
            <w:pPr>
              <w:pStyle w:val="ab"/>
              <w:numPr>
                <w:ilvl w:val="0"/>
                <w:numId w:val="9"/>
              </w:numPr>
              <w:spacing w:after="120"/>
              <w:contextualSpacing w:val="0"/>
              <w:rPr>
                <w:rFonts w:eastAsia="宋体"/>
                <w:szCs w:val="24"/>
                <w:lang w:eastAsia="zh-CN"/>
              </w:rPr>
            </w:pPr>
            <w:r>
              <w:rPr>
                <w:rFonts w:eastAsia="宋体"/>
                <w:szCs w:val="24"/>
                <w:lang w:eastAsia="zh-CN"/>
              </w:rPr>
              <w:t>Agreement</w:t>
            </w:r>
          </w:p>
          <w:p w14:paraId="071229FF" w14:textId="77777777" w:rsidR="00F9285A" w:rsidRPr="001D5854" w:rsidRDefault="001D5854" w:rsidP="002D3FC4">
            <w:pPr>
              <w:pStyle w:val="ab"/>
              <w:numPr>
                <w:ilvl w:val="1"/>
                <w:numId w:val="9"/>
              </w:numPr>
              <w:overflowPunct w:val="0"/>
              <w:autoSpaceDE w:val="0"/>
              <w:autoSpaceDN w:val="0"/>
              <w:adjustRightInd w:val="0"/>
              <w:spacing w:after="180"/>
              <w:contextualSpacing w:val="0"/>
              <w:rPr>
                <w:rFonts w:eastAsia="宋体"/>
                <w:lang w:eastAsia="zh-CN"/>
              </w:rPr>
            </w:pPr>
            <w:r>
              <w:rPr>
                <w:rFonts w:eastAsia="宋体"/>
                <w:szCs w:val="24"/>
                <w:lang w:eastAsia="zh-CN"/>
              </w:rPr>
              <w:t>Only the Rel-17 NTN fading channel models with timing-varying Doppler Shift and propagation delay is considered for this WI</w:t>
            </w:r>
          </w:p>
          <w:p w14:paraId="23382A54" w14:textId="77777777" w:rsidR="001D5854" w:rsidRDefault="001D5854" w:rsidP="001D5854">
            <w:pPr>
              <w:tabs>
                <w:tab w:val="num" w:pos="1440"/>
              </w:tabs>
              <w:jc w:val="both"/>
              <w:rPr>
                <w:b/>
                <w:bCs/>
                <w:u w:val="single"/>
                <w:lang w:eastAsia="zh-CN"/>
              </w:rPr>
            </w:pPr>
            <w:r>
              <w:rPr>
                <w:b/>
                <w:bCs/>
                <w:u w:val="single"/>
                <w:lang w:eastAsia="zh-CN"/>
              </w:rPr>
              <w:t>Issue 1-2-3 Impact on RAN4 demodulation requirements with TE-emulated time vary doppler shift and propagation delay models</w:t>
            </w:r>
          </w:p>
          <w:p w14:paraId="71FC4B4F" w14:textId="77777777" w:rsidR="001D5854" w:rsidRPr="001D5854" w:rsidRDefault="001D5854" w:rsidP="002D3FC4">
            <w:pPr>
              <w:pStyle w:val="ab"/>
              <w:numPr>
                <w:ilvl w:val="0"/>
                <w:numId w:val="9"/>
              </w:numPr>
              <w:spacing w:after="120"/>
              <w:contextualSpacing w:val="0"/>
              <w:rPr>
                <w:rFonts w:eastAsia="宋体"/>
                <w:lang w:val="en-US" w:eastAsia="zh-CN"/>
              </w:rPr>
            </w:pPr>
            <w:r w:rsidRPr="001D5854">
              <w:rPr>
                <w:rFonts w:eastAsia="宋体"/>
                <w:szCs w:val="24"/>
                <w:lang w:eastAsia="zh-CN"/>
              </w:rPr>
              <w:t>Proposals</w:t>
            </w:r>
          </w:p>
          <w:p w14:paraId="4D5EE89D" w14:textId="77777777" w:rsidR="001D5854" w:rsidRDefault="001D5854" w:rsidP="002D3FC4">
            <w:pPr>
              <w:pStyle w:val="ab"/>
              <w:numPr>
                <w:ilvl w:val="1"/>
                <w:numId w:val="9"/>
              </w:numPr>
              <w:autoSpaceDN w:val="0"/>
              <w:spacing w:after="120"/>
              <w:contextualSpacing w:val="0"/>
              <w:jc w:val="both"/>
              <w:rPr>
                <w:rFonts w:eastAsia="宋体"/>
                <w:szCs w:val="24"/>
                <w:lang w:eastAsia="zh-CN"/>
              </w:rPr>
            </w:pPr>
            <w:r>
              <w:rPr>
                <w:rFonts w:eastAsia="宋体"/>
                <w:szCs w:val="24"/>
                <w:lang w:eastAsia="zh-CN"/>
              </w:rPr>
              <w:t xml:space="preserve">Option 1: </w:t>
            </w:r>
          </w:p>
          <w:p w14:paraId="4D0E9CF6" w14:textId="77777777" w:rsidR="001D5854" w:rsidRDefault="001D5854" w:rsidP="002D3FC4">
            <w:pPr>
              <w:pStyle w:val="ab"/>
              <w:numPr>
                <w:ilvl w:val="2"/>
                <w:numId w:val="9"/>
              </w:numPr>
              <w:autoSpaceDN w:val="0"/>
              <w:spacing w:after="120"/>
              <w:contextualSpacing w:val="0"/>
              <w:jc w:val="both"/>
              <w:rPr>
                <w:rFonts w:eastAsia="宋体"/>
                <w:szCs w:val="24"/>
                <w:lang w:eastAsia="zh-CN"/>
              </w:rPr>
            </w:pPr>
            <w:r>
              <w:rPr>
                <w:rFonts w:eastAsia="宋体"/>
                <w:szCs w:val="24"/>
                <w:lang w:eastAsia="zh-CN"/>
              </w:rPr>
              <w:t>Keep the same NR NTN PDSCH requirements (SNR) even if the time-varying Doppler shift and propagation delay model is applied.</w:t>
            </w:r>
          </w:p>
          <w:p w14:paraId="44A85F9C" w14:textId="77777777" w:rsidR="001D5854" w:rsidRDefault="001D5854" w:rsidP="002D3FC4">
            <w:pPr>
              <w:pStyle w:val="ab"/>
              <w:numPr>
                <w:ilvl w:val="2"/>
                <w:numId w:val="9"/>
              </w:numPr>
              <w:autoSpaceDN w:val="0"/>
              <w:spacing w:after="120"/>
              <w:contextualSpacing w:val="0"/>
              <w:jc w:val="both"/>
              <w:rPr>
                <w:rFonts w:eastAsia="宋体"/>
                <w:szCs w:val="24"/>
                <w:lang w:eastAsia="zh-CN"/>
              </w:rPr>
            </w:pPr>
            <w:r>
              <w:rPr>
                <w:rFonts w:eastAsia="宋体"/>
                <w:szCs w:val="24"/>
                <w:lang w:eastAsia="zh-CN"/>
              </w:rPr>
              <w:t>Keep the same IoT NTN UE demodulation requirements (SNR) even if the time-varying Doppler shift and propagation delay model is applied.</w:t>
            </w:r>
          </w:p>
          <w:p w14:paraId="3A1E7CA5" w14:textId="77777777" w:rsidR="001D5854" w:rsidRDefault="001D5854" w:rsidP="002D3FC4">
            <w:pPr>
              <w:pStyle w:val="ab"/>
              <w:numPr>
                <w:ilvl w:val="1"/>
                <w:numId w:val="9"/>
              </w:numPr>
              <w:autoSpaceDN w:val="0"/>
              <w:spacing w:after="120"/>
              <w:contextualSpacing w:val="0"/>
              <w:jc w:val="both"/>
              <w:rPr>
                <w:rFonts w:eastAsia="宋体"/>
                <w:szCs w:val="24"/>
                <w:lang w:eastAsia="zh-CN"/>
              </w:rPr>
            </w:pPr>
            <w:r>
              <w:rPr>
                <w:rFonts w:eastAsia="宋体"/>
                <w:szCs w:val="24"/>
                <w:lang w:eastAsia="zh-CN"/>
              </w:rPr>
              <w:t>Option 2: Considering worst case for frequency error and timing error as 0.1 ppm = 200Hz@2GHz and 29*64*Tc = 9.44e-7s to check whether existing NR NTN and IoT-NTN UE demodulation requirements can apply. Based on simulation result, further discussion whether additional margin to consider the estimation/pre-compensation errors with the TE-emulated varying Doppler shift and propagation delay models</w:t>
            </w:r>
          </w:p>
          <w:p w14:paraId="3EA0A4E0" w14:textId="77777777" w:rsidR="001D5854" w:rsidRDefault="001D5854" w:rsidP="002D3FC4">
            <w:pPr>
              <w:pStyle w:val="ab"/>
              <w:numPr>
                <w:ilvl w:val="1"/>
                <w:numId w:val="9"/>
              </w:numPr>
              <w:overflowPunct w:val="0"/>
              <w:autoSpaceDE w:val="0"/>
              <w:autoSpaceDN w:val="0"/>
              <w:adjustRightInd w:val="0"/>
              <w:spacing w:after="180"/>
              <w:contextualSpacing w:val="0"/>
              <w:rPr>
                <w:rFonts w:eastAsia="MS Mincho"/>
                <w:szCs w:val="24"/>
                <w:lang w:eastAsia="zh-CN"/>
              </w:rPr>
            </w:pPr>
            <w:r>
              <w:rPr>
                <w:rFonts w:eastAsia="宋体"/>
                <w:szCs w:val="24"/>
                <w:lang w:eastAsia="zh-CN"/>
              </w:rPr>
              <w:t xml:space="preserve">Option 3: </w:t>
            </w:r>
          </w:p>
          <w:p w14:paraId="33E20489" w14:textId="77777777" w:rsidR="001D5854" w:rsidRDefault="001D5854" w:rsidP="002D3FC4">
            <w:pPr>
              <w:pStyle w:val="ab"/>
              <w:numPr>
                <w:ilvl w:val="2"/>
                <w:numId w:val="9"/>
              </w:numPr>
              <w:overflowPunct w:val="0"/>
              <w:autoSpaceDE w:val="0"/>
              <w:autoSpaceDN w:val="0"/>
              <w:adjustRightInd w:val="0"/>
              <w:spacing w:after="180"/>
              <w:contextualSpacing w:val="0"/>
              <w:rPr>
                <w:szCs w:val="24"/>
                <w:lang w:eastAsia="zh-CN"/>
              </w:rPr>
            </w:pPr>
            <w:r>
              <w:rPr>
                <w:szCs w:val="24"/>
                <w:lang w:eastAsia="zh-CN"/>
              </w:rPr>
              <w:t>RAN4 shall start to agree parameters for using the NGSO channel model in order to understand whether the margin produced is acceptable to define requirements with.</w:t>
            </w:r>
          </w:p>
          <w:p w14:paraId="00D4C979" w14:textId="77777777" w:rsidR="001D5854" w:rsidRDefault="001D5854" w:rsidP="002D3FC4">
            <w:pPr>
              <w:pStyle w:val="ab"/>
              <w:numPr>
                <w:ilvl w:val="2"/>
                <w:numId w:val="9"/>
              </w:numPr>
              <w:overflowPunct w:val="0"/>
              <w:autoSpaceDE w:val="0"/>
              <w:autoSpaceDN w:val="0"/>
              <w:adjustRightInd w:val="0"/>
              <w:spacing w:after="180"/>
              <w:contextualSpacing w:val="0"/>
              <w:rPr>
                <w:szCs w:val="24"/>
                <w:lang w:eastAsia="zh-CN"/>
              </w:rPr>
            </w:pPr>
            <w:r>
              <w:rPr>
                <w:szCs w:val="24"/>
                <w:lang w:eastAsia="zh-CN"/>
              </w:rPr>
              <w:t xml:space="preserve">RAN4 shall use the new NGSO channel model for all performance requirements, in </w:t>
            </w:r>
            <w:proofErr w:type="spellStart"/>
            <w:proofErr w:type="gramStart"/>
            <w:r>
              <w:rPr>
                <w:szCs w:val="24"/>
                <w:lang w:eastAsia="zh-CN"/>
              </w:rPr>
              <w:t>it’s</w:t>
            </w:r>
            <w:proofErr w:type="spellEnd"/>
            <w:proofErr w:type="gramEnd"/>
            <w:r>
              <w:rPr>
                <w:szCs w:val="24"/>
                <w:lang w:eastAsia="zh-CN"/>
              </w:rPr>
              <w:t xml:space="preserve"> current state.</w:t>
            </w:r>
          </w:p>
          <w:p w14:paraId="0FC6D189" w14:textId="77777777" w:rsidR="001D5854" w:rsidRPr="001D5854" w:rsidRDefault="001D5854" w:rsidP="002D3FC4">
            <w:pPr>
              <w:pStyle w:val="ab"/>
              <w:numPr>
                <w:ilvl w:val="1"/>
                <w:numId w:val="9"/>
              </w:numPr>
              <w:autoSpaceDN w:val="0"/>
              <w:spacing w:after="120"/>
              <w:contextualSpacing w:val="0"/>
              <w:jc w:val="both"/>
              <w:rPr>
                <w:b/>
                <w:bCs/>
                <w:u w:val="single"/>
                <w:lang w:eastAsia="zh-CN"/>
              </w:rPr>
            </w:pPr>
            <w:r>
              <w:rPr>
                <w:rFonts w:eastAsiaTheme="minorEastAsia"/>
                <w:szCs w:val="24"/>
                <w:lang w:eastAsia="zh-CN"/>
              </w:rPr>
              <w:t>Option 4: After concluding discussions on the time-varying Doppler shift and propagation delay, initiate simulation campaigns to analyse the impact on demodulation requirements.</w:t>
            </w:r>
          </w:p>
          <w:p w14:paraId="26FEA85D" w14:textId="77777777" w:rsidR="001D5854" w:rsidRDefault="001D5854" w:rsidP="001D5854">
            <w:pPr>
              <w:pStyle w:val="ab"/>
              <w:autoSpaceDN w:val="0"/>
              <w:spacing w:after="120"/>
              <w:ind w:left="936"/>
              <w:contextualSpacing w:val="0"/>
              <w:jc w:val="both"/>
              <w:rPr>
                <w:rFonts w:eastAsiaTheme="minorEastAsia"/>
                <w:szCs w:val="24"/>
                <w:lang w:eastAsia="zh-CN"/>
              </w:rPr>
            </w:pPr>
          </w:p>
          <w:p w14:paraId="4C40C6A7" w14:textId="77777777" w:rsidR="001D5854" w:rsidRDefault="001D5854" w:rsidP="001D5854">
            <w:pPr>
              <w:tabs>
                <w:tab w:val="num" w:pos="1440"/>
              </w:tabs>
              <w:jc w:val="both"/>
              <w:rPr>
                <w:b/>
                <w:bCs/>
                <w:u w:val="single"/>
                <w:lang w:eastAsia="zh-CN"/>
              </w:rPr>
            </w:pPr>
            <w:r>
              <w:rPr>
                <w:b/>
                <w:bCs/>
                <w:u w:val="single"/>
                <w:lang w:eastAsia="zh-CN"/>
              </w:rPr>
              <w:t>Issue 1-2-4 FFS to revisit the UE assumption of residual doppler is 0.1ppm</w:t>
            </w:r>
          </w:p>
          <w:p w14:paraId="789F2206" w14:textId="77777777" w:rsidR="001D5854" w:rsidRPr="000B60EE" w:rsidRDefault="001D5854" w:rsidP="002D3FC4">
            <w:pPr>
              <w:pStyle w:val="ab"/>
              <w:numPr>
                <w:ilvl w:val="0"/>
                <w:numId w:val="9"/>
              </w:numPr>
              <w:spacing w:after="120"/>
              <w:contextualSpacing w:val="0"/>
              <w:rPr>
                <w:rFonts w:eastAsia="宋体"/>
                <w:szCs w:val="24"/>
                <w:lang w:eastAsia="zh-CN"/>
              </w:rPr>
            </w:pPr>
            <w:r>
              <w:rPr>
                <w:rFonts w:eastAsia="宋体"/>
                <w:szCs w:val="24"/>
                <w:lang w:eastAsia="zh-CN"/>
              </w:rPr>
              <w:t>Agreement</w:t>
            </w:r>
          </w:p>
          <w:p w14:paraId="0BE93B11" w14:textId="6236752C" w:rsidR="001D5854" w:rsidRPr="001D5854" w:rsidRDefault="001D5854" w:rsidP="002D3FC4">
            <w:pPr>
              <w:pStyle w:val="ab"/>
              <w:numPr>
                <w:ilvl w:val="1"/>
                <w:numId w:val="9"/>
              </w:numPr>
              <w:rPr>
                <w:rFonts w:eastAsia="宋体"/>
                <w:szCs w:val="24"/>
                <w:lang w:eastAsia="zh-CN"/>
              </w:rPr>
            </w:pPr>
            <w:r w:rsidRPr="001D5854">
              <w:rPr>
                <w:rFonts w:eastAsia="宋体"/>
                <w:szCs w:val="24"/>
                <w:lang w:eastAsia="zh-CN"/>
              </w:rPr>
              <w:t>Keep the UE assumption of residual doppler is 0.1ppm</w:t>
            </w:r>
          </w:p>
          <w:p w14:paraId="73DFAF63" w14:textId="3A8322EC" w:rsidR="001D5854" w:rsidRDefault="001D5854" w:rsidP="001D5854">
            <w:pPr>
              <w:pStyle w:val="ab"/>
              <w:autoSpaceDN w:val="0"/>
              <w:spacing w:after="120"/>
              <w:ind w:left="936"/>
              <w:contextualSpacing w:val="0"/>
              <w:jc w:val="both"/>
              <w:rPr>
                <w:rFonts w:eastAsiaTheme="minorEastAsia"/>
                <w:b/>
                <w:bCs/>
                <w:u w:val="single"/>
                <w:lang w:eastAsia="zh-CN"/>
              </w:rPr>
            </w:pPr>
          </w:p>
          <w:p w14:paraId="53DF9BB0" w14:textId="13EEE328" w:rsidR="002D3FC4" w:rsidRPr="002D3FC4" w:rsidRDefault="002D3FC4" w:rsidP="002D3FC4">
            <w:pPr>
              <w:tabs>
                <w:tab w:val="num" w:pos="1440"/>
              </w:tabs>
              <w:jc w:val="both"/>
              <w:rPr>
                <w:b/>
                <w:bCs/>
                <w:u w:val="single"/>
                <w:lang w:eastAsia="zh-CN"/>
              </w:rPr>
            </w:pPr>
            <w:r>
              <w:rPr>
                <w:b/>
                <w:bCs/>
                <w:u w:val="single"/>
                <w:lang w:eastAsia="zh-CN"/>
              </w:rPr>
              <w:t xml:space="preserve">Issue 1-2-5 Test cases for NR NTN with applying time varying Doppler Shift and propagation delay model  </w:t>
            </w:r>
          </w:p>
          <w:p w14:paraId="6B15AFD8" w14:textId="77777777" w:rsidR="002D3FC4" w:rsidRPr="000B60EE" w:rsidRDefault="002D3FC4" w:rsidP="002D3FC4">
            <w:pPr>
              <w:pStyle w:val="ab"/>
              <w:numPr>
                <w:ilvl w:val="0"/>
                <w:numId w:val="9"/>
              </w:numPr>
              <w:spacing w:after="120"/>
              <w:contextualSpacing w:val="0"/>
              <w:rPr>
                <w:rFonts w:eastAsia="宋体"/>
                <w:szCs w:val="24"/>
                <w:lang w:eastAsia="zh-CN"/>
              </w:rPr>
            </w:pPr>
            <w:r>
              <w:rPr>
                <w:rFonts w:eastAsia="宋体"/>
                <w:szCs w:val="24"/>
                <w:lang w:eastAsia="zh-CN"/>
              </w:rPr>
              <w:t>Agreement</w:t>
            </w:r>
          </w:p>
          <w:p w14:paraId="1845A515" w14:textId="42DAD8DE" w:rsidR="002D3FC4" w:rsidRDefault="002D3FC4" w:rsidP="002D3FC4">
            <w:pPr>
              <w:pStyle w:val="ab"/>
              <w:numPr>
                <w:ilvl w:val="1"/>
                <w:numId w:val="9"/>
              </w:numPr>
              <w:rPr>
                <w:rFonts w:eastAsia="宋体"/>
                <w:szCs w:val="24"/>
                <w:lang w:eastAsia="zh-CN"/>
              </w:rPr>
            </w:pPr>
            <w:r w:rsidRPr="001D5854">
              <w:rPr>
                <w:rFonts w:eastAsia="宋体"/>
                <w:szCs w:val="24"/>
                <w:lang w:eastAsia="zh-CN"/>
              </w:rPr>
              <w:t>Keep the UE assumption of residual doppler is 0.1ppm</w:t>
            </w:r>
          </w:p>
          <w:p w14:paraId="15BCB82D" w14:textId="77777777" w:rsidR="002D3FC4" w:rsidRDefault="002D3FC4" w:rsidP="002D3FC4">
            <w:pPr>
              <w:pStyle w:val="ab"/>
              <w:numPr>
                <w:ilvl w:val="1"/>
                <w:numId w:val="9"/>
              </w:numPr>
              <w:rPr>
                <w:rFonts w:eastAsia="宋体"/>
                <w:szCs w:val="24"/>
                <w:lang w:eastAsia="zh-CN"/>
              </w:rPr>
            </w:pPr>
            <w:r>
              <w:rPr>
                <w:rFonts w:eastAsia="宋体"/>
                <w:szCs w:val="24"/>
                <w:lang w:eastAsia="zh-CN"/>
              </w:rPr>
              <w:t>Apply the time-varying Doppler shift and propagation delay model with LEO-600 30 degrees elevation angle condition to TS 38.101-5 Clause 8.2.1.2.2.1 Test 1-1 and Test 1-2.</w:t>
            </w:r>
          </w:p>
          <w:p w14:paraId="60BE8600" w14:textId="52CC6291" w:rsidR="002D3FC4" w:rsidRDefault="002D3FC4" w:rsidP="002D3FC4">
            <w:pPr>
              <w:pStyle w:val="ab"/>
              <w:numPr>
                <w:ilvl w:val="1"/>
                <w:numId w:val="9"/>
              </w:numPr>
              <w:rPr>
                <w:rFonts w:eastAsia="宋体"/>
                <w:szCs w:val="24"/>
                <w:lang w:eastAsia="zh-CN"/>
              </w:rPr>
            </w:pPr>
            <w:r>
              <w:rPr>
                <w:rFonts w:eastAsia="宋体" w:hint="eastAsia"/>
                <w:szCs w:val="24"/>
                <w:lang w:eastAsia="zh-CN"/>
              </w:rPr>
              <w:t>F</w:t>
            </w:r>
            <w:r>
              <w:rPr>
                <w:rFonts w:eastAsia="宋体"/>
                <w:szCs w:val="24"/>
                <w:lang w:eastAsia="zh-CN"/>
              </w:rPr>
              <w:t>FS on test 1-3 and 1-4</w:t>
            </w:r>
          </w:p>
          <w:p w14:paraId="05EE338A" w14:textId="01CD6E44" w:rsidR="002D3FC4" w:rsidRPr="002D3FC4" w:rsidRDefault="002D3FC4" w:rsidP="002D3FC4">
            <w:pPr>
              <w:pStyle w:val="ab"/>
              <w:numPr>
                <w:ilvl w:val="2"/>
                <w:numId w:val="9"/>
              </w:numPr>
              <w:autoSpaceDN w:val="0"/>
              <w:spacing w:after="120"/>
              <w:contextualSpacing w:val="0"/>
              <w:jc w:val="both"/>
              <w:rPr>
                <w:rFonts w:eastAsia="宋体"/>
                <w:szCs w:val="24"/>
                <w:lang w:eastAsia="zh-CN"/>
              </w:rPr>
            </w:pPr>
            <w:r>
              <w:rPr>
                <w:rFonts w:eastAsia="宋体"/>
                <w:szCs w:val="24"/>
                <w:lang w:eastAsia="zh-CN"/>
              </w:rPr>
              <w:t>Note: test 1-3 is related with UE capability to support 32 HARQ process, and test 1-4 is related with UE capability with HARQ disable</w:t>
            </w:r>
          </w:p>
          <w:p w14:paraId="656D0C9B" w14:textId="77777777" w:rsidR="002D3FC4" w:rsidRPr="002D3FC4" w:rsidRDefault="002D3FC4" w:rsidP="001D5854">
            <w:pPr>
              <w:pStyle w:val="ab"/>
              <w:autoSpaceDN w:val="0"/>
              <w:spacing w:after="120"/>
              <w:ind w:left="936"/>
              <w:contextualSpacing w:val="0"/>
              <w:jc w:val="both"/>
              <w:rPr>
                <w:rFonts w:eastAsiaTheme="minorEastAsia"/>
                <w:b/>
                <w:bCs/>
                <w:u w:val="single"/>
                <w:lang w:eastAsia="zh-CN"/>
              </w:rPr>
            </w:pPr>
          </w:p>
          <w:p w14:paraId="12918895" w14:textId="77777777" w:rsidR="002D3FC4" w:rsidRDefault="002D3FC4" w:rsidP="002D3FC4">
            <w:pPr>
              <w:jc w:val="both"/>
              <w:rPr>
                <w:b/>
                <w:bCs/>
                <w:u w:val="single"/>
                <w:lang w:eastAsia="zh-CN"/>
              </w:rPr>
            </w:pPr>
            <w:r>
              <w:rPr>
                <w:b/>
                <w:bCs/>
                <w:u w:val="single"/>
                <w:lang w:eastAsia="zh-CN"/>
              </w:rPr>
              <w:t xml:space="preserve">Issue 1-2-6 Test Scope for IoT NTN with applying TE-emulated time vary doppler shift and propagation delay models </w:t>
            </w:r>
          </w:p>
          <w:p w14:paraId="61A63788" w14:textId="77777777" w:rsidR="002D3FC4" w:rsidRPr="002D3FC4" w:rsidRDefault="002D3FC4" w:rsidP="001D5854">
            <w:pPr>
              <w:pStyle w:val="ab"/>
              <w:autoSpaceDN w:val="0"/>
              <w:spacing w:after="120"/>
              <w:ind w:left="936"/>
              <w:contextualSpacing w:val="0"/>
              <w:jc w:val="both"/>
              <w:rPr>
                <w:rFonts w:eastAsiaTheme="minorEastAsia"/>
                <w:b/>
                <w:bCs/>
                <w:u w:val="single"/>
                <w:lang w:val="en-US" w:eastAsia="zh-CN"/>
              </w:rPr>
            </w:pPr>
          </w:p>
          <w:p w14:paraId="3A07E7EE" w14:textId="77777777" w:rsidR="002D3FC4" w:rsidRPr="000B60EE" w:rsidRDefault="002D3FC4" w:rsidP="002D3FC4">
            <w:pPr>
              <w:pStyle w:val="ab"/>
              <w:numPr>
                <w:ilvl w:val="0"/>
                <w:numId w:val="9"/>
              </w:numPr>
              <w:spacing w:after="120"/>
              <w:contextualSpacing w:val="0"/>
              <w:rPr>
                <w:rFonts w:eastAsia="宋体"/>
                <w:szCs w:val="24"/>
                <w:lang w:eastAsia="zh-CN"/>
              </w:rPr>
            </w:pPr>
            <w:r>
              <w:rPr>
                <w:rFonts w:eastAsia="宋体"/>
                <w:szCs w:val="24"/>
                <w:lang w:eastAsia="zh-CN"/>
              </w:rPr>
              <w:lastRenderedPageBreak/>
              <w:t>Agreement</w:t>
            </w:r>
          </w:p>
          <w:p w14:paraId="4ED7D2F7" w14:textId="77777777" w:rsidR="002D3FC4" w:rsidRDefault="002D3FC4" w:rsidP="002D3FC4">
            <w:pPr>
              <w:pStyle w:val="ab"/>
              <w:numPr>
                <w:ilvl w:val="1"/>
                <w:numId w:val="9"/>
              </w:numPr>
              <w:autoSpaceDN w:val="0"/>
              <w:spacing w:after="120"/>
              <w:contextualSpacing w:val="0"/>
              <w:jc w:val="both"/>
              <w:rPr>
                <w:rFonts w:eastAsia="宋体"/>
                <w:szCs w:val="24"/>
                <w:lang w:eastAsia="zh-CN"/>
              </w:rPr>
            </w:pPr>
            <w:r>
              <w:rPr>
                <w:rFonts w:eastAsia="宋体"/>
                <w:szCs w:val="24"/>
                <w:lang w:eastAsia="zh-CN"/>
              </w:rPr>
              <w:t xml:space="preserve">No requirement for IoT NTN PUSCH with TE-emulated time vary doppler shift and propagation delay channel model </w:t>
            </w:r>
          </w:p>
          <w:p w14:paraId="109B7329" w14:textId="369DB83F" w:rsidR="002D3FC4" w:rsidRPr="002D3FC4" w:rsidRDefault="002D3FC4" w:rsidP="001D5854">
            <w:pPr>
              <w:pStyle w:val="ab"/>
              <w:autoSpaceDN w:val="0"/>
              <w:spacing w:after="120"/>
              <w:ind w:left="936"/>
              <w:contextualSpacing w:val="0"/>
              <w:jc w:val="both"/>
              <w:rPr>
                <w:rFonts w:eastAsiaTheme="minorEastAsia"/>
                <w:b/>
                <w:bCs/>
                <w:u w:val="single"/>
                <w:lang w:eastAsia="zh-CN"/>
              </w:rPr>
            </w:pPr>
          </w:p>
          <w:p w14:paraId="7817BBE5" w14:textId="77777777" w:rsidR="002D3FC4" w:rsidRDefault="002D3FC4" w:rsidP="002D3FC4">
            <w:pPr>
              <w:jc w:val="both"/>
              <w:rPr>
                <w:b/>
                <w:bCs/>
                <w:u w:val="single"/>
                <w:lang w:eastAsia="zh-CN"/>
              </w:rPr>
            </w:pPr>
            <w:r>
              <w:rPr>
                <w:b/>
                <w:bCs/>
                <w:u w:val="single"/>
                <w:lang w:eastAsia="zh-CN"/>
              </w:rPr>
              <w:t>Issue 1-2-7 Test case for NB-IoT NTN with applying the time-varying Doppler shift and propagation delay model</w:t>
            </w:r>
          </w:p>
          <w:p w14:paraId="258938CB" w14:textId="77777777" w:rsidR="002D3FC4" w:rsidRPr="000B60EE" w:rsidRDefault="002D3FC4" w:rsidP="002D3FC4">
            <w:pPr>
              <w:pStyle w:val="ab"/>
              <w:numPr>
                <w:ilvl w:val="0"/>
                <w:numId w:val="9"/>
              </w:numPr>
              <w:spacing w:after="120"/>
              <w:contextualSpacing w:val="0"/>
              <w:rPr>
                <w:rFonts w:eastAsia="宋体"/>
                <w:szCs w:val="24"/>
                <w:lang w:eastAsia="zh-CN"/>
              </w:rPr>
            </w:pPr>
            <w:r>
              <w:rPr>
                <w:rFonts w:eastAsia="宋体"/>
                <w:szCs w:val="24"/>
                <w:lang w:eastAsia="zh-CN"/>
              </w:rPr>
              <w:t>Agreement</w:t>
            </w:r>
          </w:p>
          <w:p w14:paraId="7B98D859" w14:textId="77777777" w:rsidR="002D3FC4" w:rsidRDefault="002D3FC4" w:rsidP="002D3FC4">
            <w:pPr>
              <w:pStyle w:val="ab"/>
              <w:numPr>
                <w:ilvl w:val="1"/>
                <w:numId w:val="9"/>
              </w:numPr>
              <w:autoSpaceDN w:val="0"/>
              <w:spacing w:after="120"/>
              <w:contextualSpacing w:val="0"/>
              <w:jc w:val="both"/>
              <w:rPr>
                <w:rFonts w:eastAsia="宋体"/>
                <w:szCs w:val="24"/>
                <w:lang w:eastAsia="zh-CN"/>
              </w:rPr>
            </w:pPr>
            <w:r>
              <w:rPr>
                <w:szCs w:val="24"/>
                <w:lang w:eastAsia="zh-CN"/>
              </w:rPr>
              <w:t>Apply the time-varying Doppler shift and propagation delay model with LEO-600 30 degrees elevation angle condition to TS 36.102 Clause 8.3.1.1 Test 1</w:t>
            </w:r>
          </w:p>
          <w:p w14:paraId="31B0B788" w14:textId="77777777" w:rsidR="002D3FC4" w:rsidRDefault="002D3FC4" w:rsidP="002D3FC4">
            <w:pPr>
              <w:pStyle w:val="ab"/>
              <w:numPr>
                <w:ilvl w:val="2"/>
                <w:numId w:val="9"/>
              </w:numPr>
              <w:autoSpaceDN w:val="0"/>
              <w:spacing w:after="120"/>
              <w:contextualSpacing w:val="0"/>
              <w:jc w:val="both"/>
              <w:rPr>
                <w:rFonts w:eastAsia="宋体"/>
                <w:szCs w:val="24"/>
                <w:lang w:eastAsia="zh-CN"/>
              </w:rPr>
            </w:pPr>
            <w:r>
              <w:rPr>
                <w:szCs w:val="24"/>
                <w:lang w:eastAsia="zh-CN"/>
              </w:rPr>
              <w:t>FFS If the LEO-600 model is not enough to cover the test time of Test 1, RAN4 should consider using the LEO-1200 model</w:t>
            </w:r>
          </w:p>
          <w:p w14:paraId="220893C7" w14:textId="77777777" w:rsidR="002D3FC4" w:rsidRPr="002D3FC4" w:rsidRDefault="002D3FC4" w:rsidP="002D3FC4">
            <w:pPr>
              <w:autoSpaceDN w:val="0"/>
              <w:spacing w:after="120"/>
              <w:jc w:val="both"/>
              <w:rPr>
                <w:b/>
                <w:bCs/>
                <w:u w:val="single"/>
                <w:lang w:eastAsia="zh-CN"/>
              </w:rPr>
            </w:pPr>
          </w:p>
          <w:p w14:paraId="11F91B6C" w14:textId="77777777" w:rsidR="001D5854" w:rsidRDefault="001D5854" w:rsidP="001D5854">
            <w:pPr>
              <w:jc w:val="both"/>
              <w:rPr>
                <w:b/>
                <w:bCs/>
                <w:u w:val="single"/>
                <w:lang w:eastAsia="zh-CN"/>
              </w:rPr>
            </w:pPr>
            <w:r>
              <w:rPr>
                <w:b/>
                <w:bCs/>
                <w:u w:val="single"/>
                <w:lang w:eastAsia="zh-CN"/>
              </w:rPr>
              <w:t xml:space="preserve">Issue 1-2-8 Test case for </w:t>
            </w:r>
            <w:proofErr w:type="spellStart"/>
            <w:r>
              <w:rPr>
                <w:b/>
                <w:bCs/>
                <w:u w:val="single"/>
                <w:lang w:eastAsia="zh-CN"/>
              </w:rPr>
              <w:t>eMTC</w:t>
            </w:r>
            <w:proofErr w:type="spellEnd"/>
            <w:r>
              <w:rPr>
                <w:b/>
                <w:bCs/>
                <w:u w:val="single"/>
                <w:lang w:eastAsia="zh-CN"/>
              </w:rPr>
              <w:t xml:space="preserve"> NTN with applying the time-varying Doppler shift and propagation delay model</w:t>
            </w:r>
          </w:p>
          <w:p w14:paraId="2E3393DC" w14:textId="77777777" w:rsidR="002D3FC4" w:rsidRPr="000B60EE" w:rsidRDefault="002D3FC4" w:rsidP="002D3FC4">
            <w:pPr>
              <w:pStyle w:val="ab"/>
              <w:numPr>
                <w:ilvl w:val="0"/>
                <w:numId w:val="9"/>
              </w:numPr>
              <w:spacing w:after="120"/>
              <w:contextualSpacing w:val="0"/>
              <w:rPr>
                <w:rFonts w:eastAsia="宋体"/>
                <w:szCs w:val="24"/>
                <w:lang w:eastAsia="zh-CN"/>
              </w:rPr>
            </w:pPr>
            <w:r>
              <w:rPr>
                <w:rFonts w:eastAsia="宋体"/>
                <w:szCs w:val="24"/>
                <w:lang w:eastAsia="zh-CN"/>
              </w:rPr>
              <w:t>Agreement</w:t>
            </w:r>
          </w:p>
          <w:p w14:paraId="2D174DF7" w14:textId="365209E8" w:rsidR="002D3FC4" w:rsidRPr="002D3FC4" w:rsidRDefault="002D3FC4" w:rsidP="002D3FC4">
            <w:pPr>
              <w:pStyle w:val="ab"/>
              <w:numPr>
                <w:ilvl w:val="1"/>
                <w:numId w:val="9"/>
              </w:numPr>
              <w:rPr>
                <w:rFonts w:eastAsia="宋体"/>
                <w:szCs w:val="24"/>
                <w:lang w:eastAsia="zh-CN"/>
              </w:rPr>
            </w:pPr>
            <w:r w:rsidRPr="002D3FC4">
              <w:rPr>
                <w:rFonts w:eastAsia="宋体"/>
                <w:szCs w:val="24"/>
                <w:lang w:eastAsia="zh-CN"/>
              </w:rPr>
              <w:t>FFS to consider Cat-M1 demodulation requirement with applying time varying Doppler shift and propagation delay model</w:t>
            </w:r>
          </w:p>
          <w:p w14:paraId="375DAA00" w14:textId="77777777" w:rsidR="002D3FC4" w:rsidRDefault="002D3FC4" w:rsidP="002D3FC4">
            <w:pPr>
              <w:pStyle w:val="ab"/>
              <w:numPr>
                <w:ilvl w:val="1"/>
                <w:numId w:val="9"/>
              </w:numPr>
              <w:autoSpaceDN w:val="0"/>
              <w:spacing w:after="120"/>
              <w:contextualSpacing w:val="0"/>
              <w:jc w:val="both"/>
              <w:rPr>
                <w:rFonts w:eastAsia="宋体"/>
                <w:szCs w:val="24"/>
                <w:lang w:eastAsia="zh-CN"/>
              </w:rPr>
            </w:pPr>
            <w:r>
              <w:rPr>
                <w:rFonts w:eastAsia="宋体"/>
                <w:szCs w:val="24"/>
                <w:lang w:eastAsia="zh-CN"/>
              </w:rPr>
              <w:t>If considering Cat-M1 demodulation requirement with applying time varying Doppler shift and propagation delay model</w:t>
            </w:r>
          </w:p>
          <w:p w14:paraId="170153AE" w14:textId="77777777" w:rsidR="002D3FC4" w:rsidRDefault="002D3FC4" w:rsidP="002D3FC4">
            <w:pPr>
              <w:pStyle w:val="ab"/>
              <w:numPr>
                <w:ilvl w:val="2"/>
                <w:numId w:val="9"/>
              </w:numPr>
              <w:autoSpaceDN w:val="0"/>
              <w:spacing w:after="120"/>
              <w:contextualSpacing w:val="0"/>
              <w:jc w:val="both"/>
              <w:rPr>
                <w:rFonts w:eastAsia="宋体"/>
                <w:szCs w:val="24"/>
                <w:lang w:eastAsia="zh-CN"/>
              </w:rPr>
            </w:pPr>
            <w:r>
              <w:rPr>
                <w:rFonts w:eastAsia="宋体"/>
                <w:szCs w:val="24"/>
                <w:lang w:eastAsia="zh-CN"/>
              </w:rPr>
              <w:t xml:space="preserve">Cover test 1 and test 2 </w:t>
            </w:r>
            <w:r>
              <w:t>according to TS 36.102 Clause 8.2.1.1</w:t>
            </w:r>
          </w:p>
          <w:p w14:paraId="28F407D7" w14:textId="77777777" w:rsidR="002D3FC4" w:rsidRDefault="002D3FC4" w:rsidP="002D3FC4">
            <w:pPr>
              <w:pStyle w:val="ab"/>
              <w:numPr>
                <w:ilvl w:val="2"/>
                <w:numId w:val="9"/>
              </w:numPr>
              <w:autoSpaceDN w:val="0"/>
              <w:spacing w:after="120"/>
              <w:contextualSpacing w:val="0"/>
              <w:jc w:val="both"/>
              <w:rPr>
                <w:rFonts w:eastAsia="宋体"/>
                <w:szCs w:val="24"/>
                <w:lang w:eastAsia="zh-CN"/>
              </w:rPr>
            </w:pPr>
            <w:r>
              <w:rPr>
                <w:rFonts w:eastAsia="宋体"/>
                <w:szCs w:val="24"/>
                <w:lang w:eastAsia="zh-CN"/>
              </w:rPr>
              <w:t>FFS to cover test 3</w:t>
            </w:r>
          </w:p>
          <w:p w14:paraId="724292AE" w14:textId="77777777" w:rsidR="002D3FC4" w:rsidRPr="001D5854" w:rsidRDefault="002D3FC4" w:rsidP="002D3FC4">
            <w:pPr>
              <w:pStyle w:val="ab"/>
              <w:autoSpaceDN w:val="0"/>
              <w:spacing w:after="120"/>
              <w:ind w:left="936" w:firstLineChars="200" w:firstLine="400"/>
              <w:contextualSpacing w:val="0"/>
              <w:jc w:val="both"/>
              <w:rPr>
                <w:rFonts w:eastAsiaTheme="minorEastAsia"/>
                <w:b/>
                <w:bCs/>
                <w:u w:val="single"/>
                <w:lang w:val="en-US" w:eastAsia="zh-CN"/>
              </w:rPr>
            </w:pPr>
          </w:p>
          <w:p w14:paraId="046B8241" w14:textId="77777777" w:rsidR="001D5854" w:rsidRDefault="001D5854" w:rsidP="001D5854">
            <w:pPr>
              <w:jc w:val="both"/>
              <w:rPr>
                <w:b/>
                <w:bCs/>
                <w:u w:val="single"/>
                <w:lang w:eastAsia="zh-CN"/>
              </w:rPr>
            </w:pPr>
            <w:r>
              <w:rPr>
                <w:b/>
                <w:bCs/>
                <w:u w:val="single"/>
                <w:lang w:eastAsia="zh-CN"/>
              </w:rPr>
              <w:t xml:space="preserve">Issue 1-2-9 Simulation Assumption for cellSpecificKoffset-r17 with applying the </w:t>
            </w:r>
            <w:r>
              <w:rPr>
                <w:b/>
                <w:bCs/>
                <w:u w:val="single"/>
              </w:rPr>
              <w:t>time-varying Doppler shift and propagation delay model</w:t>
            </w:r>
          </w:p>
          <w:p w14:paraId="3BB68977" w14:textId="77777777" w:rsidR="001D5854" w:rsidRPr="000B60EE" w:rsidRDefault="001D5854" w:rsidP="002D3FC4">
            <w:pPr>
              <w:pStyle w:val="ab"/>
              <w:numPr>
                <w:ilvl w:val="0"/>
                <w:numId w:val="9"/>
              </w:numPr>
              <w:spacing w:after="120"/>
              <w:contextualSpacing w:val="0"/>
              <w:rPr>
                <w:rFonts w:eastAsia="宋体"/>
                <w:szCs w:val="24"/>
                <w:lang w:eastAsia="zh-CN"/>
              </w:rPr>
            </w:pPr>
            <w:r>
              <w:rPr>
                <w:rFonts w:eastAsia="宋体"/>
                <w:szCs w:val="24"/>
                <w:lang w:eastAsia="zh-CN"/>
              </w:rPr>
              <w:t>Agreement</w:t>
            </w:r>
          </w:p>
          <w:p w14:paraId="0F907C2A" w14:textId="77777777" w:rsidR="001D5854" w:rsidRDefault="001D5854" w:rsidP="002D3FC4">
            <w:pPr>
              <w:pStyle w:val="ab"/>
              <w:numPr>
                <w:ilvl w:val="1"/>
                <w:numId w:val="9"/>
              </w:numPr>
              <w:autoSpaceDN w:val="0"/>
              <w:spacing w:after="120"/>
              <w:contextualSpacing w:val="0"/>
              <w:jc w:val="both"/>
              <w:rPr>
                <w:rFonts w:eastAsia="宋体"/>
                <w:szCs w:val="24"/>
                <w:lang w:eastAsia="zh-CN"/>
              </w:rPr>
            </w:pPr>
            <w:r>
              <w:rPr>
                <w:rFonts w:eastAsiaTheme="minorEastAsia"/>
                <w:lang w:eastAsia="zh-CN"/>
              </w:rPr>
              <w:t>Adopt the selected Rel-17 NTN test cases and their associated simulation assumptions as the baseline for this WI</w:t>
            </w:r>
          </w:p>
          <w:p w14:paraId="6C7C76BA" w14:textId="77777777" w:rsidR="001D5854" w:rsidRPr="001D5854" w:rsidRDefault="001D5854" w:rsidP="001D5854">
            <w:pPr>
              <w:pStyle w:val="ab"/>
              <w:autoSpaceDN w:val="0"/>
              <w:spacing w:after="120"/>
              <w:ind w:left="936"/>
              <w:contextualSpacing w:val="0"/>
              <w:jc w:val="both"/>
              <w:rPr>
                <w:rFonts w:eastAsiaTheme="minorEastAsia"/>
                <w:b/>
                <w:bCs/>
                <w:u w:val="single"/>
                <w:lang w:eastAsia="zh-CN"/>
              </w:rPr>
            </w:pPr>
          </w:p>
          <w:p w14:paraId="3A44817C" w14:textId="77777777" w:rsidR="001D5854" w:rsidRDefault="001D5854" w:rsidP="001D5854">
            <w:pPr>
              <w:jc w:val="both"/>
              <w:rPr>
                <w:b/>
                <w:bCs/>
                <w:u w:val="single"/>
                <w:lang w:eastAsia="zh-CN"/>
              </w:rPr>
            </w:pPr>
            <w:r>
              <w:rPr>
                <w:b/>
                <w:bCs/>
                <w:u w:val="single"/>
                <w:lang w:eastAsia="zh-CN"/>
              </w:rPr>
              <w:t>Issue 1-2-10 Simulation Assumption for IoT NTN PDSCH requirement</w:t>
            </w:r>
          </w:p>
          <w:p w14:paraId="291AB7A9" w14:textId="77777777" w:rsidR="001D5854" w:rsidRPr="000B60EE" w:rsidRDefault="001D5854" w:rsidP="002D3FC4">
            <w:pPr>
              <w:pStyle w:val="ab"/>
              <w:numPr>
                <w:ilvl w:val="0"/>
                <w:numId w:val="9"/>
              </w:numPr>
              <w:spacing w:after="120"/>
              <w:contextualSpacing w:val="0"/>
              <w:rPr>
                <w:rFonts w:eastAsia="宋体"/>
                <w:szCs w:val="24"/>
                <w:lang w:eastAsia="zh-CN"/>
              </w:rPr>
            </w:pPr>
            <w:r>
              <w:rPr>
                <w:rFonts w:eastAsia="宋体"/>
                <w:szCs w:val="24"/>
                <w:lang w:eastAsia="zh-CN"/>
              </w:rPr>
              <w:t>Agreement</w:t>
            </w:r>
          </w:p>
          <w:p w14:paraId="3E29AC48" w14:textId="513F2F3E" w:rsidR="001D5854" w:rsidRDefault="001D5854" w:rsidP="002D3FC4">
            <w:pPr>
              <w:pStyle w:val="ab"/>
              <w:numPr>
                <w:ilvl w:val="1"/>
                <w:numId w:val="9"/>
              </w:numPr>
              <w:rPr>
                <w:rFonts w:eastAsia="宋体"/>
                <w:szCs w:val="24"/>
                <w:lang w:eastAsia="zh-CN"/>
              </w:rPr>
            </w:pPr>
            <w:r w:rsidRPr="001D5854">
              <w:rPr>
                <w:rFonts w:eastAsia="宋体"/>
                <w:szCs w:val="24"/>
                <w:lang w:eastAsia="zh-CN"/>
              </w:rPr>
              <w:t xml:space="preserve">Apply the time-varying Doppler shift and propagation delay model with LEO-600 for agreed test cases using the same parameters </w:t>
            </w:r>
          </w:p>
          <w:p w14:paraId="039F4B67" w14:textId="77777777" w:rsidR="001D5854" w:rsidRPr="001D5854" w:rsidRDefault="001D5854" w:rsidP="001D5854">
            <w:pPr>
              <w:autoSpaceDN w:val="0"/>
              <w:spacing w:after="120"/>
              <w:jc w:val="both"/>
              <w:rPr>
                <w:b/>
                <w:bCs/>
                <w:u w:val="single"/>
                <w:lang w:eastAsia="zh-CN"/>
              </w:rPr>
            </w:pPr>
          </w:p>
          <w:p w14:paraId="46DD6B8B" w14:textId="77777777" w:rsidR="001D5854" w:rsidRDefault="001D5854" w:rsidP="001D5854">
            <w:pPr>
              <w:jc w:val="both"/>
              <w:rPr>
                <w:b/>
                <w:bCs/>
                <w:u w:val="single"/>
                <w:lang w:eastAsia="zh-CN"/>
              </w:rPr>
            </w:pPr>
            <w:r>
              <w:rPr>
                <w:b/>
                <w:bCs/>
                <w:u w:val="single"/>
                <w:lang w:eastAsia="zh-CN"/>
              </w:rPr>
              <w:t>Issue 1-2-11 Simulation Assumption for IoT NTN NPUSCH requirement</w:t>
            </w:r>
          </w:p>
          <w:p w14:paraId="1DCEABE8" w14:textId="77777777" w:rsidR="001D5854" w:rsidRPr="000B60EE" w:rsidRDefault="001D5854" w:rsidP="002D3FC4">
            <w:pPr>
              <w:pStyle w:val="ab"/>
              <w:numPr>
                <w:ilvl w:val="0"/>
                <w:numId w:val="9"/>
              </w:numPr>
              <w:spacing w:after="120"/>
              <w:contextualSpacing w:val="0"/>
              <w:rPr>
                <w:rFonts w:eastAsia="宋体"/>
                <w:szCs w:val="24"/>
                <w:lang w:eastAsia="zh-CN"/>
              </w:rPr>
            </w:pPr>
            <w:r>
              <w:rPr>
                <w:rFonts w:eastAsia="宋体"/>
                <w:szCs w:val="24"/>
                <w:lang w:eastAsia="zh-CN"/>
              </w:rPr>
              <w:t>Agreement</w:t>
            </w:r>
          </w:p>
          <w:p w14:paraId="5158B591" w14:textId="77777777" w:rsidR="001D5854" w:rsidRDefault="001D5854" w:rsidP="002D3FC4">
            <w:pPr>
              <w:pStyle w:val="ab"/>
              <w:numPr>
                <w:ilvl w:val="1"/>
                <w:numId w:val="9"/>
              </w:numPr>
              <w:autoSpaceDN w:val="0"/>
              <w:spacing w:after="120"/>
              <w:contextualSpacing w:val="0"/>
              <w:jc w:val="both"/>
              <w:rPr>
                <w:rFonts w:eastAsia="宋体"/>
                <w:szCs w:val="24"/>
                <w:lang w:eastAsia="zh-CN"/>
              </w:rPr>
            </w:pPr>
            <w:r>
              <w:rPr>
                <w:rFonts w:eastAsia="宋体"/>
                <w:szCs w:val="24"/>
                <w:lang w:eastAsia="zh-CN"/>
              </w:rPr>
              <w:t xml:space="preserve">No requirement for IoT NTN PUSCH with TE-emulated time vary doppler shift and propagation delay channel model </w:t>
            </w:r>
          </w:p>
          <w:p w14:paraId="7B9D7490" w14:textId="77777777" w:rsidR="001D5854" w:rsidRPr="001D5854" w:rsidRDefault="001D5854" w:rsidP="001D5854">
            <w:pPr>
              <w:autoSpaceDN w:val="0"/>
              <w:spacing w:after="120"/>
              <w:jc w:val="both"/>
              <w:rPr>
                <w:b/>
                <w:bCs/>
                <w:u w:val="single"/>
                <w:lang w:eastAsia="zh-CN"/>
              </w:rPr>
            </w:pPr>
          </w:p>
          <w:p w14:paraId="7E9B889E" w14:textId="77777777" w:rsidR="001D5854" w:rsidRDefault="001D5854" w:rsidP="001D5854">
            <w:pPr>
              <w:tabs>
                <w:tab w:val="num" w:pos="1440"/>
              </w:tabs>
              <w:jc w:val="both"/>
              <w:rPr>
                <w:b/>
                <w:bCs/>
                <w:u w:val="single"/>
                <w:lang w:eastAsia="zh-CN"/>
              </w:rPr>
            </w:pPr>
            <w:r>
              <w:rPr>
                <w:b/>
                <w:bCs/>
                <w:u w:val="single"/>
                <w:lang w:eastAsia="zh-CN"/>
              </w:rPr>
              <w:t>Issue 1-2-12 Applicability rule</w:t>
            </w:r>
          </w:p>
          <w:p w14:paraId="79B9D624" w14:textId="77777777" w:rsidR="001D5854" w:rsidRPr="000B60EE" w:rsidRDefault="001D5854" w:rsidP="002D3FC4">
            <w:pPr>
              <w:pStyle w:val="ab"/>
              <w:numPr>
                <w:ilvl w:val="0"/>
                <w:numId w:val="9"/>
              </w:numPr>
              <w:spacing w:after="120"/>
              <w:contextualSpacing w:val="0"/>
              <w:rPr>
                <w:rFonts w:eastAsia="宋体"/>
                <w:szCs w:val="24"/>
                <w:lang w:eastAsia="zh-CN"/>
              </w:rPr>
            </w:pPr>
            <w:r>
              <w:rPr>
                <w:rFonts w:eastAsia="宋体"/>
                <w:szCs w:val="24"/>
                <w:lang w:eastAsia="zh-CN"/>
              </w:rPr>
              <w:lastRenderedPageBreak/>
              <w:t>Agreement</w:t>
            </w:r>
          </w:p>
          <w:p w14:paraId="4FF39520" w14:textId="10CEF60D" w:rsidR="001D5854" w:rsidRPr="001D5854" w:rsidRDefault="001D5854" w:rsidP="002D3FC4">
            <w:pPr>
              <w:pStyle w:val="ab"/>
              <w:numPr>
                <w:ilvl w:val="1"/>
                <w:numId w:val="9"/>
              </w:numPr>
              <w:rPr>
                <w:rFonts w:eastAsia="宋体"/>
                <w:szCs w:val="24"/>
                <w:lang w:eastAsia="zh-CN"/>
              </w:rPr>
            </w:pPr>
            <w:r w:rsidRPr="001D5854">
              <w:rPr>
                <w:rFonts w:eastAsia="宋体"/>
                <w:szCs w:val="24"/>
                <w:lang w:eastAsia="zh-CN"/>
              </w:rPr>
              <w:t>Add new applicability description which test cases use the time-varying Doppler shift and propagation delay model in Rel-19 TS 36.102 and TS 38.101-5</w:t>
            </w:r>
          </w:p>
          <w:p w14:paraId="69591AF6" w14:textId="4A9F51E2" w:rsidR="001D5854" w:rsidRPr="00FE60FE" w:rsidRDefault="001D5854" w:rsidP="00FE60FE">
            <w:pPr>
              <w:pStyle w:val="ab"/>
              <w:numPr>
                <w:ilvl w:val="1"/>
                <w:numId w:val="9"/>
              </w:numPr>
              <w:rPr>
                <w:rFonts w:eastAsia="宋体"/>
                <w:szCs w:val="24"/>
                <w:lang w:eastAsia="zh-CN"/>
              </w:rPr>
            </w:pPr>
            <w:r w:rsidRPr="001D5854">
              <w:rPr>
                <w:rFonts w:eastAsia="宋体"/>
                <w:szCs w:val="24"/>
                <w:lang w:eastAsia="zh-CN"/>
              </w:rPr>
              <w:t>Details of applicability rule are pending on the agreed test cases</w:t>
            </w:r>
          </w:p>
          <w:p w14:paraId="13BC6409" w14:textId="31E6CEE2" w:rsidR="001D5854" w:rsidRPr="001D5854" w:rsidRDefault="001D5854" w:rsidP="001D5854">
            <w:pPr>
              <w:tabs>
                <w:tab w:val="num" w:pos="1440"/>
              </w:tabs>
              <w:jc w:val="both"/>
              <w:rPr>
                <w:b/>
                <w:bCs/>
                <w:u w:val="single"/>
                <w:lang w:val="en-GB" w:eastAsia="zh-CN"/>
              </w:rPr>
            </w:pPr>
          </w:p>
        </w:tc>
      </w:tr>
    </w:tbl>
    <w:p w14:paraId="0407A32E" w14:textId="77777777" w:rsidR="002F638C" w:rsidRPr="002F638C" w:rsidRDefault="002F638C" w:rsidP="00590A92">
      <w:pPr>
        <w:spacing w:line="257" w:lineRule="auto"/>
        <w:jc w:val="both"/>
        <w:rPr>
          <w:lang w:eastAsia="zh-CN"/>
        </w:rPr>
      </w:pPr>
    </w:p>
    <w:p w14:paraId="1CB0F164" w14:textId="2C8A3A17" w:rsidR="00E21A5C" w:rsidRDefault="00682632" w:rsidP="00590A92">
      <w:pPr>
        <w:spacing w:line="257" w:lineRule="auto"/>
        <w:jc w:val="both"/>
        <w:rPr>
          <w:lang w:eastAsia="zh-CN"/>
        </w:rPr>
      </w:pPr>
      <w:r>
        <w:rPr>
          <w:rFonts w:hint="eastAsia"/>
          <w:lang w:eastAsia="zh-CN"/>
        </w:rPr>
        <w:t>I</w:t>
      </w:r>
      <w:r>
        <w:rPr>
          <w:lang w:eastAsia="zh-CN"/>
        </w:rPr>
        <w:t>n this contribution,</w:t>
      </w:r>
      <w:r w:rsidR="00FD4C10">
        <w:rPr>
          <w:lang w:eastAsia="zh-CN"/>
        </w:rPr>
        <w:t xml:space="preserve"> the view on </w:t>
      </w:r>
      <w:r w:rsidR="0038503B">
        <w:rPr>
          <w:lang w:eastAsia="zh-CN"/>
        </w:rPr>
        <w:t>the demodulation requirement impact</w:t>
      </w:r>
      <w:r w:rsidR="00E21A5C">
        <w:rPr>
          <w:lang w:eastAsia="zh-CN"/>
        </w:rPr>
        <w:t xml:space="preserve"> for NR NTN and IoT NTN based on TE-emulated channel model with varying Doppler and delay shifts was provided.</w:t>
      </w:r>
    </w:p>
    <w:p w14:paraId="7B9BAE1A" w14:textId="3EE06BBD" w:rsidR="00B47809" w:rsidRDefault="00BA5440" w:rsidP="00590A92">
      <w:pPr>
        <w:spacing w:line="257" w:lineRule="auto"/>
        <w:jc w:val="both"/>
        <w:rPr>
          <w:lang w:eastAsia="zh-CN"/>
        </w:rPr>
      </w:pP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p>
    <w:p w14:paraId="731869F1" w14:textId="1C48CC19" w:rsidR="00A64D96" w:rsidRPr="009108A3" w:rsidRDefault="0038503B" w:rsidP="009108A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885F21" w:rsidRPr="00777A65">
        <w:rPr>
          <w:rFonts w:ascii="Arial" w:eastAsia="MS Mincho" w:hAnsi="Arial" w:cs="Times New Roman"/>
          <w:sz w:val="36"/>
          <w:szCs w:val="20"/>
          <w:lang w:eastAsia="ja-JP"/>
        </w:rPr>
        <w:tab/>
      </w:r>
      <w:r w:rsidR="00885F21">
        <w:rPr>
          <w:rFonts w:ascii="Arial" w:eastAsia="MS Mincho" w:hAnsi="Arial" w:cs="Times New Roman"/>
          <w:sz w:val="36"/>
          <w:szCs w:val="20"/>
          <w:lang w:eastAsia="ja-JP"/>
        </w:rPr>
        <w:t xml:space="preserve">RAN4 </w:t>
      </w:r>
      <w:r w:rsidR="002F638C">
        <w:rPr>
          <w:rFonts w:ascii="Arial" w:eastAsia="MS Mincho" w:hAnsi="Arial" w:cs="Times New Roman"/>
          <w:sz w:val="36"/>
          <w:szCs w:val="20"/>
          <w:lang w:eastAsia="ja-JP"/>
        </w:rPr>
        <w:t xml:space="preserve">demodulation </w:t>
      </w:r>
      <w:r w:rsidR="00885F21">
        <w:rPr>
          <w:rFonts w:ascii="Arial" w:eastAsia="MS Mincho" w:hAnsi="Arial" w:cs="Times New Roman"/>
          <w:sz w:val="36"/>
          <w:szCs w:val="20"/>
          <w:lang w:eastAsia="ja-JP"/>
        </w:rPr>
        <w:t>requirement impact</w:t>
      </w:r>
    </w:p>
    <w:p w14:paraId="2ED69817" w14:textId="7C558BEC" w:rsidR="004650C2" w:rsidRDefault="004650C2" w:rsidP="00EA0D6B">
      <w:pPr>
        <w:spacing w:after="0" w:line="240" w:lineRule="auto"/>
        <w:jc w:val="both"/>
        <w:rPr>
          <w:lang w:eastAsia="ja-JP"/>
        </w:rPr>
      </w:pPr>
      <w:r>
        <w:rPr>
          <w:lang w:eastAsia="ja-JP"/>
        </w:rPr>
        <w:t>Regarding the demodulation requirement, the requirements</w:t>
      </w:r>
      <w:r w:rsidR="00506BC2">
        <w:rPr>
          <w:lang w:eastAsia="ja-JP"/>
        </w:rPr>
        <w:t xml:space="preserve"> for NR PDSCH</w:t>
      </w:r>
      <w:r w:rsidR="0038503B">
        <w:rPr>
          <w:lang w:eastAsia="ja-JP"/>
        </w:rPr>
        <w:t xml:space="preserve">, </w:t>
      </w:r>
      <w:proofErr w:type="spellStart"/>
      <w:r w:rsidR="0038503B">
        <w:rPr>
          <w:lang w:eastAsia="ja-JP"/>
        </w:rPr>
        <w:t>eMTC</w:t>
      </w:r>
      <w:proofErr w:type="spellEnd"/>
      <w:r w:rsidR="0038503B">
        <w:rPr>
          <w:lang w:eastAsia="ja-JP"/>
        </w:rPr>
        <w:t xml:space="preserve"> PDSCH and NB-IoT</w:t>
      </w:r>
      <w:r w:rsidR="00DA6B3B">
        <w:rPr>
          <w:lang w:eastAsia="ja-JP"/>
        </w:rPr>
        <w:t xml:space="preserve"> </w:t>
      </w:r>
      <w:r>
        <w:rPr>
          <w:lang w:eastAsia="ja-JP"/>
        </w:rPr>
        <w:t>are also defined based on the assumption that UE capable of pre-</w:t>
      </w:r>
      <w:r w:rsidR="00F5103E">
        <w:rPr>
          <w:lang w:eastAsia="ja-JP"/>
        </w:rPr>
        <w:t>compensation</w:t>
      </w:r>
      <w:r>
        <w:rPr>
          <w:lang w:eastAsia="ja-JP"/>
        </w:rPr>
        <w:t xml:space="preserve"> </w:t>
      </w:r>
      <w:r w:rsidR="00F5103E">
        <w:rPr>
          <w:lang w:eastAsia="ja-JP"/>
        </w:rPr>
        <w:t>of doppler shift and time delay</w:t>
      </w:r>
      <w:r w:rsidR="00506BC2">
        <w:rPr>
          <w:lang w:eastAsia="ja-JP"/>
        </w:rPr>
        <w:t xml:space="preserve">. </w:t>
      </w:r>
      <w:r w:rsidR="00AB50AB">
        <w:rPr>
          <w:lang w:eastAsia="ja-JP"/>
        </w:rPr>
        <w:t>As specified in the TS 38.508, the NTN tests</w:t>
      </w:r>
      <w:r w:rsidR="00EA0D6B">
        <w:rPr>
          <w:lang w:eastAsia="ja-JP"/>
        </w:rPr>
        <w:t xml:space="preserve"> defined, c</w:t>
      </w:r>
      <w:r w:rsidR="00EA0D6B" w:rsidRPr="00EA0D6B">
        <w:rPr>
          <w:lang w:eastAsia="ja-JP"/>
        </w:rPr>
        <w:t>orresponding to zero Doppler and constant delay for the type of satellite under test, keeping such information constant throughout the duration of each measurement in the test</w:t>
      </w:r>
      <w:r w:rsidR="00EA0D6B">
        <w:rPr>
          <w:lang w:eastAsia="ja-JP"/>
        </w:rPr>
        <w:t xml:space="preserve">. Meanwhile, the </w:t>
      </w:r>
      <w:r w:rsidR="00EA0D6B" w:rsidRPr="00EA0D6B">
        <w:rPr>
          <w:lang w:eastAsia="ja-JP"/>
        </w:rPr>
        <w:t xml:space="preserve">EphemerisInfo-r17 values in SIB19 shall be periodically </w:t>
      </w:r>
      <w:proofErr w:type="spellStart"/>
      <w:r w:rsidR="00EA0D6B" w:rsidRPr="00EA0D6B">
        <w:rPr>
          <w:lang w:eastAsia="ja-JP"/>
        </w:rPr>
        <w:t>signalled</w:t>
      </w:r>
      <w:proofErr w:type="spellEnd"/>
      <w:r w:rsidR="00EA0D6B" w:rsidRPr="00EA0D6B">
        <w:rPr>
          <w:lang w:eastAsia="ja-JP"/>
        </w:rPr>
        <w:t xml:space="preserve"> to the UE during test based on the Ephemeris information in clause 5.6.2 (kept constant throughout the duration of each measurement in the test).</w:t>
      </w:r>
    </w:p>
    <w:p w14:paraId="14EDF3AE" w14:textId="07AA18B4" w:rsidR="00814AAF" w:rsidRDefault="00814AAF" w:rsidP="00EA0D6B">
      <w:pPr>
        <w:spacing w:after="0" w:line="240" w:lineRule="auto"/>
        <w:jc w:val="both"/>
        <w:rPr>
          <w:rFonts w:eastAsia="Yu Mincho"/>
          <w:lang w:eastAsia="ja-JP"/>
        </w:rPr>
      </w:pPr>
    </w:p>
    <w:p w14:paraId="5D7B6318" w14:textId="77777777" w:rsidR="002D4E94" w:rsidRPr="00EA0D6B" w:rsidRDefault="002D4E94" w:rsidP="00EA0D6B">
      <w:pPr>
        <w:spacing w:after="0" w:line="240" w:lineRule="auto"/>
        <w:jc w:val="both"/>
        <w:rPr>
          <w:lang w:eastAsia="ja-JP"/>
        </w:rPr>
      </w:pPr>
    </w:p>
    <w:p w14:paraId="3BEB4587" w14:textId="2A5E4E02" w:rsidR="002D4E94" w:rsidRDefault="002D4E94" w:rsidP="00FD36D6">
      <w:pPr>
        <w:jc w:val="both"/>
        <w:rPr>
          <w:b/>
          <w:bCs/>
        </w:rPr>
      </w:pPr>
      <w:r>
        <w:rPr>
          <w:b/>
          <w:bCs/>
          <w:lang w:eastAsia="zh-CN"/>
        </w:rPr>
        <w:t>Observation</w:t>
      </w:r>
      <w:r w:rsidRPr="00DD3DAD">
        <w:rPr>
          <w:b/>
          <w:bCs/>
          <w:lang w:eastAsia="zh-CN"/>
        </w:rPr>
        <w:t xml:space="preserve"> </w:t>
      </w:r>
      <w:r w:rsidR="00F871DD">
        <w:rPr>
          <w:b/>
          <w:bCs/>
          <w:lang w:eastAsia="zh-CN"/>
        </w:rPr>
        <w:t>1</w:t>
      </w:r>
      <w:r w:rsidRPr="00DD3DAD">
        <w:rPr>
          <w:b/>
          <w:bCs/>
          <w:lang w:eastAsia="zh-CN"/>
        </w:rPr>
        <w:t xml:space="preserve">: </w:t>
      </w:r>
      <w:r w:rsidR="00FD36D6" w:rsidRPr="00FD36D6">
        <w:rPr>
          <w:b/>
          <w:bCs/>
        </w:rPr>
        <w:t>NTN tests defined, corresponding to zero Doppler and constant delay for the type of satellite under test</w:t>
      </w:r>
      <w:r w:rsidR="00FD36D6">
        <w:rPr>
          <w:b/>
          <w:bCs/>
        </w:rPr>
        <w:t xml:space="preserve">, and </w:t>
      </w:r>
      <w:r w:rsidR="00FD36D6" w:rsidRPr="00FD36D6">
        <w:rPr>
          <w:b/>
          <w:bCs/>
        </w:rPr>
        <w:t>EphemerisInfo-r17 values in SIB19</w:t>
      </w:r>
      <w:r w:rsidR="00FD36D6">
        <w:rPr>
          <w:b/>
          <w:bCs/>
        </w:rPr>
        <w:t xml:space="preserve"> kept constant throughput the duration of each measurement in the test</w:t>
      </w:r>
      <w:r w:rsidR="00CE2254">
        <w:rPr>
          <w:b/>
          <w:bCs/>
        </w:rPr>
        <w:t>.</w:t>
      </w:r>
    </w:p>
    <w:p w14:paraId="55D79B1D" w14:textId="77777777" w:rsidR="00675F70" w:rsidRDefault="00675F70" w:rsidP="00FD36D6">
      <w:pPr>
        <w:jc w:val="both"/>
        <w:rPr>
          <w:lang w:eastAsia="ja-JP"/>
        </w:rPr>
      </w:pPr>
    </w:p>
    <w:p w14:paraId="41F997E4" w14:textId="59B478FC" w:rsidR="0038503B" w:rsidRDefault="0038503B" w:rsidP="00FD36D6">
      <w:pPr>
        <w:jc w:val="both"/>
        <w:rPr>
          <w:lang w:eastAsia="zh-CN"/>
        </w:rPr>
      </w:pPr>
      <w:r>
        <w:rPr>
          <w:lang w:eastAsia="zh-CN"/>
        </w:rPr>
        <w:t>T</w:t>
      </w:r>
      <w:r w:rsidRPr="0038503B">
        <w:rPr>
          <w:lang w:eastAsia="zh-CN"/>
        </w:rPr>
        <w:t xml:space="preserve">he UE Doppler and propagation delay estimation, and pre-compensation will be verified before the baseband processing, where the estimation is not reference signal based. After the baseband, only residual frequency offset error or time offset can be handled by reference signal, such as TRS for NR and CRS for LTE </w:t>
      </w:r>
      <w:proofErr w:type="spellStart"/>
      <w:r w:rsidRPr="0038503B">
        <w:rPr>
          <w:lang w:eastAsia="zh-CN"/>
        </w:rPr>
        <w:t>eMTC</w:t>
      </w:r>
      <w:proofErr w:type="spellEnd"/>
      <w:r w:rsidRPr="0038503B">
        <w:rPr>
          <w:lang w:eastAsia="zh-CN"/>
        </w:rPr>
        <w:t>/NB-IoT.</w:t>
      </w:r>
      <w:r>
        <w:rPr>
          <w:lang w:eastAsia="zh-CN"/>
        </w:rPr>
        <w:t xml:space="preserve"> So, to check whether the existing NR NTN and IoT NTN can be applied, we see one possible way is to add some residual frequency offset and time offset with considering the estimation/pre-compensation errors. Similar as IoT over NTN for SAN requirement, we suggest to consider the fixed frequency offset and time offset during the test.</w:t>
      </w:r>
    </w:p>
    <w:p w14:paraId="76269CC1" w14:textId="23530CC6" w:rsidR="00675F70" w:rsidRPr="00675F70" w:rsidRDefault="00675F70" w:rsidP="00FD36D6">
      <w:pPr>
        <w:jc w:val="both"/>
        <w:rPr>
          <w:lang w:eastAsia="zh-CN"/>
        </w:rPr>
      </w:pPr>
      <w:r>
        <w:rPr>
          <w:lang w:eastAsia="zh-CN"/>
        </w:rPr>
        <w:t xml:space="preserve">Regarding the value of frequency error and timing error, the worst case of </w:t>
      </w:r>
      <w:r w:rsidRPr="00675F70">
        <w:rPr>
          <w:lang w:eastAsia="zh-CN"/>
        </w:rPr>
        <w:t xml:space="preserve">0.1 ppm = 200Hz@2GHz and 29*64*Tc = 9.44e-7s </w:t>
      </w:r>
      <w:r>
        <w:rPr>
          <w:lang w:eastAsia="zh-CN"/>
        </w:rPr>
        <w:t xml:space="preserve">can be considered </w:t>
      </w:r>
      <w:r w:rsidRPr="00675F70">
        <w:rPr>
          <w:lang w:eastAsia="zh-CN"/>
        </w:rPr>
        <w:t>to check whether existing NR NTN and IoT-NTN UE demodulation requirements can apply</w:t>
      </w:r>
      <w:r>
        <w:rPr>
          <w:lang w:eastAsia="zh-CN"/>
        </w:rPr>
        <w:t xml:space="preserve">, compared to ideally pre-compensated, according to core requirement. Based on simulation result, further discussion whether additional </w:t>
      </w:r>
      <w:r w:rsidRPr="00675F70">
        <w:rPr>
          <w:lang w:eastAsia="zh-CN"/>
        </w:rPr>
        <w:t>margin to consider the estimation/pre-compensation errors with the TE-emulated varying Doppler shift and propagation delay models</w:t>
      </w:r>
      <w:r>
        <w:rPr>
          <w:lang w:eastAsia="zh-CN"/>
        </w:rPr>
        <w:t xml:space="preserve"> </w:t>
      </w:r>
    </w:p>
    <w:tbl>
      <w:tblPr>
        <w:tblStyle w:val="a8"/>
        <w:tblW w:w="0" w:type="auto"/>
        <w:tblLook w:val="04A0" w:firstRow="1" w:lastRow="0" w:firstColumn="1" w:lastColumn="0" w:noHBand="0" w:noVBand="1"/>
      </w:tblPr>
      <w:tblGrid>
        <w:gridCol w:w="9350"/>
      </w:tblGrid>
      <w:tr w:rsidR="00675F70" w:rsidRPr="0099373B" w14:paraId="545B8FA8" w14:textId="77777777" w:rsidTr="00675F70">
        <w:tc>
          <w:tcPr>
            <w:tcW w:w="9350" w:type="dxa"/>
          </w:tcPr>
          <w:p w14:paraId="41E97A3C" w14:textId="77777777" w:rsidR="00675F70" w:rsidRPr="0099373B" w:rsidRDefault="00675F70" w:rsidP="00453FC1">
            <w:pPr>
              <w:overflowPunct w:val="0"/>
              <w:autoSpaceDE w:val="0"/>
              <w:autoSpaceDN w:val="0"/>
              <w:adjustRightInd w:val="0"/>
              <w:textAlignment w:val="baseline"/>
              <w:rPr>
                <w:i/>
                <w:iCs/>
                <w:sz w:val="21"/>
                <w:szCs w:val="21"/>
                <w:lang w:eastAsia="zh-CN"/>
              </w:rPr>
            </w:pPr>
            <w:r w:rsidRPr="0099373B">
              <w:rPr>
                <w:i/>
                <w:iCs/>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sidRPr="0099373B">
              <w:rPr>
                <w:i/>
                <w:iCs/>
                <w:lang w:eastAsia="zh-CN"/>
              </w:rPr>
              <w:t xml:space="preserve">3GPP </w:t>
            </w:r>
            <w:r w:rsidRPr="0099373B">
              <w:rPr>
                <w:i/>
                <w:iCs/>
                <w:sz w:val="21"/>
                <w:szCs w:val="21"/>
                <w:lang w:eastAsia="zh-CN"/>
              </w:rPr>
              <w:t xml:space="preserve">TS 38.300 [9] clause 16.14.2. The mean value of basic measurements of NTN UE modulated carrier frequency shall be accurate to within ± </w:t>
            </w:r>
            <w:r w:rsidRPr="0099373B">
              <w:rPr>
                <w:i/>
                <w:iCs/>
                <w:sz w:val="21"/>
                <w:szCs w:val="21"/>
                <w:highlight w:val="yellow"/>
                <w:lang w:eastAsia="zh-CN"/>
              </w:rPr>
              <w:t>0.1 PPM</w:t>
            </w:r>
            <w:r w:rsidRPr="0099373B">
              <w:rPr>
                <w:i/>
                <w:iCs/>
                <w:sz w:val="21"/>
                <w:szCs w:val="21"/>
                <w:lang w:eastAsia="zh-CN"/>
              </w:rPr>
              <w:t xml:space="preserve"> observed over a period of 1 </w:t>
            </w:r>
            <w:proofErr w:type="spellStart"/>
            <w:r w:rsidRPr="0099373B">
              <w:rPr>
                <w:i/>
                <w:iCs/>
                <w:sz w:val="21"/>
                <w:szCs w:val="21"/>
                <w:lang w:eastAsia="zh-CN"/>
              </w:rPr>
              <w:t>ms</w:t>
            </w:r>
            <w:proofErr w:type="spellEnd"/>
            <w:r w:rsidRPr="0099373B">
              <w:rPr>
                <w:i/>
                <w:iCs/>
                <w:sz w:val="21"/>
                <w:szCs w:val="21"/>
                <w:lang w:eastAsia="zh-CN"/>
              </w:rPr>
              <w:t xml:space="preserve"> of cumulated measurement intervals compared to ideally pre-compensated reference uplink carrier frequency. </w:t>
            </w:r>
          </w:p>
          <w:p w14:paraId="350322D2" w14:textId="77777777" w:rsidR="00675F70" w:rsidRPr="0099373B" w:rsidRDefault="00675F70" w:rsidP="00453FC1">
            <w:pPr>
              <w:keepLines/>
              <w:overflowPunct w:val="0"/>
              <w:autoSpaceDE w:val="0"/>
              <w:autoSpaceDN w:val="0"/>
              <w:adjustRightInd w:val="0"/>
              <w:ind w:left="1135" w:hanging="851"/>
              <w:textAlignment w:val="baseline"/>
              <w:rPr>
                <w:i/>
                <w:iCs/>
                <w:lang w:eastAsia="zh-CN"/>
              </w:rPr>
            </w:pPr>
            <w:r w:rsidRPr="0099373B">
              <w:rPr>
                <w:i/>
                <w:iCs/>
                <w:lang w:eastAsia="zh-CN"/>
              </w:rPr>
              <w:t>[NOTE:</w:t>
            </w:r>
            <w:r w:rsidRPr="0099373B">
              <w:rPr>
                <w:i/>
                <w:iCs/>
                <w:lang w:eastAsia="zh-CN"/>
              </w:rPr>
              <w:tab/>
              <w:t xml:space="preserve">The ideally pre-compensated reference uplink carrier frequency consists of the UL carrier frequency </w:t>
            </w:r>
            <w:proofErr w:type="spellStart"/>
            <w:r w:rsidRPr="0099373B">
              <w:rPr>
                <w:i/>
                <w:iCs/>
                <w:lang w:eastAsia="zh-CN"/>
              </w:rPr>
              <w:t>signalled</w:t>
            </w:r>
            <w:proofErr w:type="spellEnd"/>
            <w:r w:rsidRPr="0099373B">
              <w:rPr>
                <w:i/>
                <w:iCs/>
                <w:lang w:eastAsia="zh-CN"/>
              </w:rPr>
              <w:t xml:space="preserve"> to the UE by SAN and UL pre-compensated Doppler frequency shift.]</w:t>
            </w:r>
          </w:p>
        </w:tc>
      </w:tr>
    </w:tbl>
    <w:p w14:paraId="201896B2" w14:textId="6A59F165" w:rsidR="00CE2254" w:rsidRDefault="00CE2254" w:rsidP="00FD36D6">
      <w:pPr>
        <w:jc w:val="both"/>
        <w:rPr>
          <w:b/>
          <w:bCs/>
        </w:rPr>
      </w:pPr>
    </w:p>
    <w:tbl>
      <w:tblPr>
        <w:tblStyle w:val="a8"/>
        <w:tblW w:w="0" w:type="auto"/>
        <w:tblLook w:val="04A0" w:firstRow="1" w:lastRow="0" w:firstColumn="1" w:lastColumn="0" w:noHBand="0" w:noVBand="1"/>
      </w:tblPr>
      <w:tblGrid>
        <w:gridCol w:w="9350"/>
      </w:tblGrid>
      <w:tr w:rsidR="00675F70" w:rsidRPr="0099373B" w14:paraId="11C20E65" w14:textId="77777777" w:rsidTr="00453FC1">
        <w:tc>
          <w:tcPr>
            <w:tcW w:w="10456" w:type="dxa"/>
          </w:tcPr>
          <w:p w14:paraId="243FD125" w14:textId="77777777" w:rsidR="00675F70" w:rsidRPr="0099373B" w:rsidRDefault="00675F70" w:rsidP="00453FC1">
            <w:pPr>
              <w:keepNext/>
              <w:keepLines/>
              <w:overflowPunct w:val="0"/>
              <w:autoSpaceDE w:val="0"/>
              <w:autoSpaceDN w:val="0"/>
              <w:adjustRightInd w:val="0"/>
              <w:spacing w:before="60"/>
              <w:jc w:val="center"/>
              <w:textAlignment w:val="baseline"/>
              <w:rPr>
                <w:rFonts w:ascii="Arial" w:hAnsi="Arial"/>
                <w:b/>
                <w:i/>
                <w:iCs/>
                <w:lang w:eastAsia="zh-CN"/>
              </w:rPr>
            </w:pPr>
            <w:r w:rsidRPr="0099373B">
              <w:rPr>
                <w:rFonts w:ascii="Arial" w:hAnsi="Arial"/>
                <w:b/>
                <w:i/>
                <w:iCs/>
                <w:lang w:eastAsia="zh-CN"/>
              </w:rPr>
              <w:lastRenderedPageBreak/>
              <w:t xml:space="preserve">Table 7.1C.2-1: </w:t>
            </w:r>
            <w:proofErr w:type="spellStart"/>
            <w:r w:rsidRPr="0099373B">
              <w:rPr>
                <w:rFonts w:ascii="Arial" w:hAnsi="Arial"/>
                <w:b/>
                <w:i/>
                <w:iCs/>
                <w:lang w:eastAsia="zh-CN"/>
              </w:rPr>
              <w:t>T</w:t>
            </w:r>
            <w:r w:rsidRPr="0099373B">
              <w:rPr>
                <w:rFonts w:ascii="Arial" w:hAnsi="Arial"/>
                <w:b/>
                <w:i/>
                <w:iCs/>
                <w:vertAlign w:val="subscript"/>
                <w:lang w:eastAsia="zh-CN"/>
              </w:rPr>
              <w:t>e_NTN</w:t>
            </w:r>
            <w:proofErr w:type="spellEnd"/>
            <w:r w:rsidRPr="0099373B">
              <w:rPr>
                <w:rFonts w:ascii="Arial" w:hAnsi="Arial"/>
                <w:b/>
                <w:i/>
                <w:iCs/>
                <w:lang w:eastAsia="zh-CN"/>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444"/>
              <w:gridCol w:w="1445"/>
              <w:gridCol w:w="1716"/>
            </w:tblGrid>
            <w:tr w:rsidR="00675F70" w:rsidRPr="0099373B" w14:paraId="15609A37" w14:textId="77777777" w:rsidTr="00453FC1">
              <w:trPr>
                <w:cantSplit/>
                <w:jc w:val="center"/>
              </w:trPr>
              <w:tc>
                <w:tcPr>
                  <w:tcW w:w="1033" w:type="pct"/>
                  <w:vAlign w:val="center"/>
                </w:tcPr>
                <w:p w14:paraId="3F472C71"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Frequency Range</w:t>
                  </w:r>
                </w:p>
              </w:tc>
              <w:tc>
                <w:tcPr>
                  <w:tcW w:w="1244" w:type="pct"/>
                  <w:vAlign w:val="center"/>
                </w:tcPr>
                <w:p w14:paraId="2880C724"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SCS of SSB signals (kHz)</w:t>
                  </w:r>
                </w:p>
              </w:tc>
              <w:tc>
                <w:tcPr>
                  <w:tcW w:w="1245" w:type="pct"/>
                  <w:vAlign w:val="center"/>
                </w:tcPr>
                <w:p w14:paraId="6F646C9E"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SCS of uplink signals (kHz)</w:t>
                  </w:r>
                </w:p>
              </w:tc>
              <w:tc>
                <w:tcPr>
                  <w:tcW w:w="1478" w:type="pct"/>
                  <w:vAlign w:val="center"/>
                </w:tcPr>
                <w:p w14:paraId="7AA7E09B"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b/>
                      <w:i/>
                      <w:iCs/>
                      <w:sz w:val="18"/>
                      <w:lang w:eastAsia="zh-CN"/>
                    </w:rPr>
                  </w:pPr>
                  <w:proofErr w:type="spellStart"/>
                  <w:r w:rsidRPr="0099373B">
                    <w:rPr>
                      <w:rFonts w:ascii="Arial" w:hAnsi="Arial"/>
                      <w:b/>
                      <w:i/>
                      <w:iCs/>
                      <w:sz w:val="18"/>
                      <w:lang w:eastAsia="zh-CN"/>
                    </w:rPr>
                    <w:t>T</w:t>
                  </w:r>
                  <w:r w:rsidRPr="0099373B">
                    <w:rPr>
                      <w:rFonts w:ascii="Arial" w:hAnsi="Arial"/>
                      <w:b/>
                      <w:i/>
                      <w:iCs/>
                      <w:sz w:val="18"/>
                      <w:vertAlign w:val="subscript"/>
                      <w:lang w:eastAsia="zh-CN"/>
                    </w:rPr>
                    <w:t>e_NTN</w:t>
                  </w:r>
                  <w:proofErr w:type="spellEnd"/>
                </w:p>
              </w:tc>
            </w:tr>
            <w:tr w:rsidR="00675F70" w:rsidRPr="0099373B" w14:paraId="46550006" w14:textId="77777777" w:rsidTr="00453FC1">
              <w:trPr>
                <w:cantSplit/>
                <w:jc w:val="center"/>
              </w:trPr>
              <w:tc>
                <w:tcPr>
                  <w:tcW w:w="1033" w:type="pct"/>
                  <w:tcBorders>
                    <w:bottom w:val="nil"/>
                  </w:tcBorders>
                  <w:vAlign w:val="center"/>
                </w:tcPr>
                <w:p w14:paraId="3608E5DB"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FR1-NTN</w:t>
                  </w:r>
                </w:p>
              </w:tc>
              <w:tc>
                <w:tcPr>
                  <w:tcW w:w="1244" w:type="pct"/>
                  <w:tcBorders>
                    <w:bottom w:val="nil"/>
                  </w:tcBorders>
                  <w:vAlign w:val="center"/>
                </w:tcPr>
                <w:p w14:paraId="0E66CD0A"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245" w:type="pct"/>
                </w:tcPr>
                <w:p w14:paraId="18D4C13E"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478" w:type="pct"/>
                </w:tcPr>
                <w:p w14:paraId="35061B60"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highlight w:val="yellow"/>
                      <w:lang w:eastAsia="zh-CN"/>
                    </w:rPr>
                    <w:t>29*64*T</w:t>
                  </w:r>
                  <w:r w:rsidRPr="0099373B">
                    <w:rPr>
                      <w:rFonts w:ascii="Arial" w:hAnsi="Arial"/>
                      <w:i/>
                      <w:iCs/>
                      <w:sz w:val="18"/>
                      <w:highlight w:val="yellow"/>
                      <w:vertAlign w:val="subscript"/>
                      <w:lang w:eastAsia="zh-CN"/>
                    </w:rPr>
                    <w:t>c</w:t>
                  </w:r>
                </w:p>
              </w:tc>
            </w:tr>
            <w:tr w:rsidR="00675F70" w:rsidRPr="0099373B" w14:paraId="3DC36C05" w14:textId="77777777" w:rsidTr="00453FC1">
              <w:trPr>
                <w:cantSplit/>
                <w:jc w:val="center"/>
              </w:trPr>
              <w:tc>
                <w:tcPr>
                  <w:tcW w:w="1033" w:type="pct"/>
                  <w:tcBorders>
                    <w:top w:val="nil"/>
                    <w:bottom w:val="nil"/>
                  </w:tcBorders>
                  <w:vAlign w:val="center"/>
                </w:tcPr>
                <w:p w14:paraId="45EED154"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nil"/>
                  </w:tcBorders>
                  <w:vAlign w:val="center"/>
                </w:tcPr>
                <w:p w14:paraId="75E1539C"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60518E8B"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478" w:type="pct"/>
                </w:tcPr>
                <w:p w14:paraId="33D6428A"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24*64*T</w:t>
                  </w:r>
                  <w:r w:rsidRPr="0099373B">
                    <w:rPr>
                      <w:rFonts w:ascii="Arial" w:hAnsi="Arial"/>
                      <w:i/>
                      <w:iCs/>
                      <w:sz w:val="18"/>
                      <w:vertAlign w:val="subscript"/>
                      <w:lang w:eastAsia="zh-CN"/>
                    </w:rPr>
                    <w:t>c</w:t>
                  </w:r>
                </w:p>
              </w:tc>
            </w:tr>
            <w:tr w:rsidR="00675F70" w:rsidRPr="0099373B" w14:paraId="520190F0" w14:textId="77777777" w:rsidTr="00453FC1">
              <w:trPr>
                <w:cantSplit/>
                <w:jc w:val="center"/>
              </w:trPr>
              <w:tc>
                <w:tcPr>
                  <w:tcW w:w="1033" w:type="pct"/>
                  <w:tcBorders>
                    <w:top w:val="nil"/>
                    <w:bottom w:val="nil"/>
                  </w:tcBorders>
                  <w:vAlign w:val="center"/>
                </w:tcPr>
                <w:p w14:paraId="0D13C506"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tcBorders>
                  <w:vAlign w:val="center"/>
                </w:tcPr>
                <w:p w14:paraId="4A7A3C6A"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4E6C820D"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60</w:t>
                  </w:r>
                </w:p>
              </w:tc>
              <w:tc>
                <w:tcPr>
                  <w:tcW w:w="1478" w:type="pct"/>
                </w:tcPr>
                <w:p w14:paraId="33C61ADE"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N/A</w:t>
                  </w:r>
                </w:p>
              </w:tc>
            </w:tr>
            <w:tr w:rsidR="00675F70" w:rsidRPr="0099373B" w14:paraId="1346162B" w14:textId="77777777" w:rsidTr="00453FC1">
              <w:trPr>
                <w:cantSplit/>
                <w:jc w:val="center"/>
              </w:trPr>
              <w:tc>
                <w:tcPr>
                  <w:tcW w:w="1033" w:type="pct"/>
                  <w:tcBorders>
                    <w:top w:val="nil"/>
                    <w:bottom w:val="nil"/>
                  </w:tcBorders>
                  <w:vAlign w:val="center"/>
                </w:tcPr>
                <w:p w14:paraId="21221C4F"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bottom w:val="nil"/>
                  </w:tcBorders>
                  <w:vAlign w:val="center"/>
                </w:tcPr>
                <w:p w14:paraId="34A4C35D"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245" w:type="pct"/>
                </w:tcPr>
                <w:p w14:paraId="2FE79742"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478" w:type="pct"/>
                </w:tcPr>
                <w:p w14:paraId="62A29BF6"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24*64*T</w:t>
                  </w:r>
                  <w:r w:rsidRPr="0099373B">
                    <w:rPr>
                      <w:rFonts w:ascii="Arial" w:hAnsi="Arial"/>
                      <w:i/>
                      <w:iCs/>
                      <w:sz w:val="18"/>
                      <w:vertAlign w:val="subscript"/>
                      <w:lang w:eastAsia="zh-CN"/>
                    </w:rPr>
                    <w:t>c</w:t>
                  </w:r>
                </w:p>
              </w:tc>
            </w:tr>
            <w:tr w:rsidR="00675F70" w:rsidRPr="0099373B" w14:paraId="0F4CC371" w14:textId="77777777" w:rsidTr="00453FC1">
              <w:trPr>
                <w:cantSplit/>
                <w:jc w:val="center"/>
              </w:trPr>
              <w:tc>
                <w:tcPr>
                  <w:tcW w:w="1033" w:type="pct"/>
                  <w:tcBorders>
                    <w:top w:val="nil"/>
                    <w:bottom w:val="nil"/>
                  </w:tcBorders>
                  <w:vAlign w:val="center"/>
                </w:tcPr>
                <w:p w14:paraId="02CD3562"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nil"/>
                  </w:tcBorders>
                  <w:vAlign w:val="center"/>
                </w:tcPr>
                <w:p w14:paraId="1585A834"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43927DD4"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478" w:type="pct"/>
                </w:tcPr>
                <w:p w14:paraId="65F1FB90"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22*64*T</w:t>
                  </w:r>
                  <w:r w:rsidRPr="0099373B">
                    <w:rPr>
                      <w:rFonts w:ascii="Arial" w:hAnsi="Arial"/>
                      <w:i/>
                      <w:iCs/>
                      <w:sz w:val="18"/>
                      <w:vertAlign w:val="subscript"/>
                      <w:lang w:eastAsia="zh-CN"/>
                    </w:rPr>
                    <w:t>c</w:t>
                  </w:r>
                </w:p>
              </w:tc>
            </w:tr>
            <w:tr w:rsidR="00675F70" w:rsidRPr="0099373B" w14:paraId="0653A374" w14:textId="77777777" w:rsidTr="00453FC1">
              <w:trPr>
                <w:cantSplit/>
                <w:jc w:val="center"/>
              </w:trPr>
              <w:tc>
                <w:tcPr>
                  <w:tcW w:w="1033" w:type="pct"/>
                  <w:tcBorders>
                    <w:top w:val="nil"/>
                    <w:bottom w:val="single" w:sz="4" w:space="0" w:color="auto"/>
                  </w:tcBorders>
                  <w:vAlign w:val="center"/>
                </w:tcPr>
                <w:p w14:paraId="0EF290C2"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single" w:sz="4" w:space="0" w:color="auto"/>
                  </w:tcBorders>
                  <w:vAlign w:val="center"/>
                </w:tcPr>
                <w:p w14:paraId="0AA819A1"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6DEBDCF9"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60</w:t>
                  </w:r>
                </w:p>
              </w:tc>
              <w:tc>
                <w:tcPr>
                  <w:tcW w:w="1478" w:type="pct"/>
                </w:tcPr>
                <w:p w14:paraId="0C893219"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N/A</w:t>
                  </w:r>
                </w:p>
              </w:tc>
            </w:tr>
            <w:tr w:rsidR="00675F70" w:rsidRPr="0099373B" w14:paraId="430F1A18" w14:textId="77777777" w:rsidTr="00453FC1">
              <w:trPr>
                <w:cantSplit/>
                <w:jc w:val="center"/>
              </w:trPr>
              <w:tc>
                <w:tcPr>
                  <w:tcW w:w="5000" w:type="pct"/>
                  <w:gridSpan w:val="4"/>
                </w:tcPr>
                <w:p w14:paraId="51B25FB9" w14:textId="77777777" w:rsidR="00675F70" w:rsidRPr="0099373B" w:rsidRDefault="00675F70" w:rsidP="00453FC1">
                  <w:pPr>
                    <w:keepNext/>
                    <w:keepLines/>
                    <w:overflowPunct w:val="0"/>
                    <w:autoSpaceDE w:val="0"/>
                    <w:autoSpaceDN w:val="0"/>
                    <w:adjustRightInd w:val="0"/>
                    <w:spacing w:after="0"/>
                    <w:ind w:left="851" w:hanging="851"/>
                    <w:textAlignment w:val="baseline"/>
                    <w:rPr>
                      <w:rFonts w:ascii="Arial" w:hAnsi="Arial"/>
                      <w:i/>
                      <w:iCs/>
                      <w:sz w:val="18"/>
                      <w:lang w:eastAsia="zh-CN"/>
                    </w:rPr>
                  </w:pPr>
                  <w:r w:rsidRPr="0099373B">
                    <w:rPr>
                      <w:rFonts w:ascii="Arial" w:hAnsi="Arial" w:cs="Arial"/>
                      <w:i/>
                      <w:iCs/>
                      <w:sz w:val="18"/>
                      <w:lang w:eastAsia="zh-CN"/>
                    </w:rPr>
                    <w:t>Note</w:t>
                  </w:r>
                  <w:r w:rsidRPr="0099373B">
                    <w:rPr>
                      <w:rFonts w:ascii="Arial" w:hAnsi="Arial"/>
                      <w:i/>
                      <w:iCs/>
                      <w:sz w:val="18"/>
                      <w:lang w:eastAsia="zh-CN"/>
                    </w:rPr>
                    <w:t xml:space="preserve"> 1:</w:t>
                  </w:r>
                  <w:r w:rsidRPr="0099373B">
                    <w:rPr>
                      <w:rFonts w:ascii="Arial" w:hAnsi="Arial"/>
                      <w:i/>
                      <w:iCs/>
                      <w:sz w:val="18"/>
                      <w:lang w:eastAsia="zh-CN"/>
                    </w:rPr>
                    <w:tab/>
                    <w:t>T</w:t>
                  </w:r>
                  <w:r w:rsidRPr="0099373B">
                    <w:rPr>
                      <w:rFonts w:ascii="Arial" w:hAnsi="Arial"/>
                      <w:i/>
                      <w:iCs/>
                      <w:sz w:val="18"/>
                      <w:vertAlign w:val="subscript"/>
                      <w:lang w:eastAsia="zh-CN"/>
                    </w:rPr>
                    <w:t>c</w:t>
                  </w:r>
                  <w:r w:rsidRPr="0099373B">
                    <w:rPr>
                      <w:rFonts w:ascii="Arial" w:hAnsi="Arial"/>
                      <w:i/>
                      <w:iCs/>
                      <w:sz w:val="18"/>
                      <w:lang w:eastAsia="zh-CN"/>
                    </w:rPr>
                    <w:t xml:space="preserve"> is the basic timing unit defined in TS 38.211 [6]</w:t>
                  </w:r>
                </w:p>
              </w:tc>
            </w:tr>
          </w:tbl>
          <w:p w14:paraId="3568D50C" w14:textId="77777777" w:rsidR="00675F70" w:rsidRPr="0099373B" w:rsidRDefault="00675F70" w:rsidP="00453FC1">
            <w:pPr>
              <w:rPr>
                <w:i/>
                <w:iCs/>
              </w:rPr>
            </w:pPr>
          </w:p>
        </w:tc>
      </w:tr>
    </w:tbl>
    <w:p w14:paraId="178E9B84" w14:textId="77777777" w:rsidR="00CE2254" w:rsidRDefault="00CE2254" w:rsidP="00FD36D6">
      <w:pPr>
        <w:jc w:val="both"/>
        <w:rPr>
          <w:b/>
          <w:bCs/>
        </w:rPr>
      </w:pPr>
    </w:p>
    <w:p w14:paraId="1FF67CE1" w14:textId="43646ADA" w:rsidR="00CE2254" w:rsidRDefault="00675F70" w:rsidP="00FD36D6">
      <w:pPr>
        <w:jc w:val="both"/>
        <w:rPr>
          <w:b/>
          <w:bCs/>
        </w:rPr>
      </w:pPr>
      <w:r>
        <w:rPr>
          <w:b/>
          <w:bCs/>
          <w:lang w:eastAsia="zh-CN"/>
        </w:rPr>
        <w:t>Proposal</w:t>
      </w:r>
      <w:r w:rsidRPr="00DD3DAD">
        <w:rPr>
          <w:b/>
          <w:bCs/>
          <w:lang w:eastAsia="zh-CN"/>
        </w:rPr>
        <w:t xml:space="preserve"> </w:t>
      </w:r>
      <w:r w:rsidR="001D5FCC">
        <w:rPr>
          <w:b/>
          <w:bCs/>
          <w:lang w:eastAsia="zh-CN"/>
        </w:rPr>
        <w:t>1</w:t>
      </w:r>
      <w:r w:rsidRPr="00DD3DAD">
        <w:rPr>
          <w:b/>
          <w:bCs/>
          <w:lang w:eastAsia="zh-CN"/>
        </w:rPr>
        <w:t xml:space="preserve">: </w:t>
      </w:r>
      <w:r w:rsidRPr="00675F70">
        <w:rPr>
          <w:b/>
          <w:bCs/>
          <w:lang w:eastAsia="zh-CN"/>
        </w:rPr>
        <w:t>Considering worst case</w:t>
      </w:r>
      <w:r>
        <w:rPr>
          <w:b/>
          <w:bCs/>
          <w:lang w:eastAsia="zh-CN"/>
        </w:rPr>
        <w:t xml:space="preserve"> for frequency error and timing error as </w:t>
      </w:r>
      <w:r w:rsidRPr="00675F70">
        <w:rPr>
          <w:b/>
          <w:bCs/>
          <w:lang w:eastAsia="zh-CN"/>
        </w:rPr>
        <w:t>0.1 ppm = 200Hz@2GHz and 29*64*Tc = 9.44e-7s</w:t>
      </w:r>
      <w:r>
        <w:rPr>
          <w:b/>
          <w:bCs/>
          <w:lang w:eastAsia="zh-CN"/>
        </w:rPr>
        <w:t xml:space="preserve"> to check whether </w:t>
      </w:r>
      <w:r w:rsidRPr="00675F70">
        <w:rPr>
          <w:b/>
          <w:bCs/>
          <w:lang w:eastAsia="zh-CN"/>
        </w:rPr>
        <w:t>existing NR NTN and IoT-NTN UE demodulation requirements can apply</w:t>
      </w:r>
      <w:r>
        <w:rPr>
          <w:b/>
          <w:bCs/>
          <w:lang w:eastAsia="zh-CN"/>
        </w:rPr>
        <w:t xml:space="preserve">. </w:t>
      </w:r>
      <w:r w:rsidRPr="00675F70">
        <w:rPr>
          <w:b/>
          <w:bCs/>
          <w:lang w:eastAsia="zh-CN"/>
        </w:rPr>
        <w:t>Based on simulation result, further discussion whether additional margin to consider the estimation/pre-compensation errors with the TE-emulated varying Doppler shift and propagation delay models</w:t>
      </w:r>
    </w:p>
    <w:p w14:paraId="795C774F" w14:textId="77777777" w:rsidR="00CE2254" w:rsidRPr="00DD3DAD" w:rsidRDefault="00CE2254" w:rsidP="00FD36D6">
      <w:pPr>
        <w:jc w:val="both"/>
        <w:rPr>
          <w:b/>
          <w:bCs/>
        </w:rPr>
      </w:pPr>
    </w:p>
    <w:p w14:paraId="70AB394F" w14:textId="77777777" w:rsidR="00AB50AB" w:rsidRPr="00AB50AB" w:rsidRDefault="00AB50AB" w:rsidP="004650C2">
      <w:pPr>
        <w:spacing w:after="0" w:line="240" w:lineRule="auto"/>
        <w:rPr>
          <w:rFonts w:ascii="等线" w:eastAsia="Yu Mincho" w:hAnsi="等线"/>
          <w:sz w:val="22"/>
        </w:rPr>
      </w:pPr>
    </w:p>
    <w:p w14:paraId="6E50F741" w14:textId="30671D5C" w:rsidR="0038503B" w:rsidRPr="00DD3DAD" w:rsidRDefault="0038503B" w:rsidP="00FD1F87">
      <w:pPr>
        <w:rPr>
          <w:b/>
          <w:bCs/>
          <w:u w:val="single"/>
          <w:lang w:eastAsia="zh-CN"/>
        </w:rPr>
      </w:pPr>
      <w:r>
        <w:rPr>
          <w:b/>
          <w:bCs/>
          <w:u w:val="single"/>
          <w:lang w:eastAsia="zh-CN"/>
        </w:rPr>
        <w:t>Test case</w:t>
      </w:r>
      <w:r w:rsidR="00814AAF">
        <w:rPr>
          <w:b/>
          <w:bCs/>
          <w:u w:val="single"/>
          <w:lang w:eastAsia="zh-CN"/>
        </w:rPr>
        <w:t>s</w:t>
      </w:r>
      <w:r>
        <w:rPr>
          <w:b/>
          <w:bCs/>
          <w:u w:val="single"/>
          <w:lang w:eastAsia="zh-CN"/>
        </w:rPr>
        <w:t xml:space="preserve"> </w:t>
      </w:r>
      <w:r w:rsidR="002D3FC4">
        <w:rPr>
          <w:b/>
          <w:bCs/>
          <w:u w:val="single"/>
          <w:lang w:eastAsia="zh-CN"/>
        </w:rPr>
        <w:t>for NR NTN</w:t>
      </w:r>
    </w:p>
    <w:p w14:paraId="293EA118" w14:textId="20EEC047" w:rsidR="007A389F" w:rsidRDefault="007A389F" w:rsidP="00BA1696">
      <w:pPr>
        <w:spacing w:after="0" w:line="240" w:lineRule="auto"/>
        <w:jc w:val="both"/>
        <w:rPr>
          <w:rFonts w:eastAsia="Yu Mincho"/>
          <w:lang w:eastAsia="ja-JP"/>
        </w:rPr>
      </w:pPr>
    </w:p>
    <w:p w14:paraId="69BE54CD" w14:textId="34F6CC8B" w:rsidR="00814AAF" w:rsidRDefault="007A389F" w:rsidP="007A389F">
      <w:pPr>
        <w:spacing w:after="0" w:line="240" w:lineRule="auto"/>
        <w:jc w:val="both"/>
        <w:rPr>
          <w:lang w:eastAsia="zh-CN"/>
        </w:rPr>
      </w:pPr>
      <w:r>
        <w:rPr>
          <w:lang w:eastAsia="zh-CN"/>
        </w:rPr>
        <w:t>For NR NTN, the f</w:t>
      </w:r>
      <w:r w:rsidR="002D3FC4">
        <w:rPr>
          <w:lang w:eastAsia="zh-CN"/>
        </w:rPr>
        <w:t>our case</w:t>
      </w:r>
      <w:r>
        <w:rPr>
          <w:lang w:eastAsia="zh-CN"/>
        </w:rPr>
        <w:t xml:space="preserve">s </w:t>
      </w:r>
      <w:r w:rsidR="00814AAF">
        <w:rPr>
          <w:lang w:eastAsia="zh-CN"/>
        </w:rPr>
        <w:t>were</w:t>
      </w:r>
      <w:r>
        <w:rPr>
          <w:lang w:eastAsia="zh-CN"/>
        </w:rPr>
        <w:t xml:space="preserve"> defined as following in Rel-17 considering different UE capability related with number of HARQ process, and HARQ disable</w:t>
      </w:r>
      <w:r w:rsidR="00814AAF">
        <w:rPr>
          <w:lang w:eastAsia="zh-CN"/>
        </w:rPr>
        <w:t>.</w:t>
      </w:r>
    </w:p>
    <w:p w14:paraId="316BDA6B" w14:textId="77777777" w:rsidR="00814AAF" w:rsidRPr="00C25669" w:rsidRDefault="00814AAF" w:rsidP="00814AAF">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1"/>
        <w:gridCol w:w="1136"/>
        <w:gridCol w:w="1176"/>
        <w:gridCol w:w="1324"/>
        <w:gridCol w:w="1500"/>
        <w:gridCol w:w="1415"/>
        <w:gridCol w:w="636"/>
      </w:tblGrid>
      <w:tr w:rsidR="00814AAF" w:rsidRPr="00C25669" w14:paraId="070B6C0D" w14:textId="77777777" w:rsidTr="00534911">
        <w:trPr>
          <w:trHeight w:val="375"/>
          <w:jc w:val="center"/>
        </w:trPr>
        <w:tc>
          <w:tcPr>
            <w:tcW w:w="332" w:type="pct"/>
            <w:tcBorders>
              <w:bottom w:val="nil"/>
            </w:tcBorders>
            <w:shd w:val="clear" w:color="auto" w:fill="FFFFFF"/>
          </w:tcPr>
          <w:p w14:paraId="11A7025B" w14:textId="77777777" w:rsidR="00814AAF" w:rsidRPr="00C25669" w:rsidRDefault="00814AAF" w:rsidP="00534911">
            <w:pPr>
              <w:pStyle w:val="TAH"/>
            </w:pPr>
            <w:r w:rsidRPr="00C25669">
              <w:t>Test num.</w:t>
            </w:r>
          </w:p>
        </w:tc>
        <w:tc>
          <w:tcPr>
            <w:tcW w:w="858" w:type="pct"/>
            <w:tcBorders>
              <w:bottom w:val="nil"/>
            </w:tcBorders>
            <w:shd w:val="clear" w:color="auto" w:fill="FFFFFF"/>
          </w:tcPr>
          <w:p w14:paraId="4F121B79" w14:textId="77777777" w:rsidR="00814AAF" w:rsidRPr="00C25669" w:rsidRDefault="00814AAF" w:rsidP="00534911">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04B4D690" w14:textId="77777777" w:rsidR="00814AAF" w:rsidRPr="00C25669" w:rsidRDefault="00814AAF" w:rsidP="00534911">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2898117B" w14:textId="77777777" w:rsidR="00814AAF" w:rsidRPr="00C25669" w:rsidRDefault="00814AAF" w:rsidP="00534911">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CE353E1" w14:textId="77777777" w:rsidR="00814AAF" w:rsidRPr="00C25669" w:rsidRDefault="00814AAF" w:rsidP="00534911">
            <w:pPr>
              <w:pStyle w:val="TAH"/>
            </w:pPr>
            <w:r w:rsidRPr="00C25669">
              <w:t>Propagation condition</w:t>
            </w:r>
          </w:p>
        </w:tc>
        <w:tc>
          <w:tcPr>
            <w:tcW w:w="804" w:type="pct"/>
            <w:tcBorders>
              <w:bottom w:val="nil"/>
            </w:tcBorders>
            <w:shd w:val="clear" w:color="auto" w:fill="FFFFFF"/>
          </w:tcPr>
          <w:p w14:paraId="6815C16B" w14:textId="77777777" w:rsidR="00814AAF" w:rsidRPr="00C25669" w:rsidRDefault="00814AAF" w:rsidP="00534911">
            <w:pPr>
              <w:pStyle w:val="TAH"/>
            </w:pPr>
            <w:r w:rsidRPr="00C25669">
              <w:t>Correlation matrix and antenna configuration</w:t>
            </w:r>
          </w:p>
        </w:tc>
        <w:tc>
          <w:tcPr>
            <w:tcW w:w="1104" w:type="pct"/>
            <w:gridSpan w:val="2"/>
            <w:shd w:val="clear" w:color="auto" w:fill="FFFFFF"/>
          </w:tcPr>
          <w:p w14:paraId="25AA0841" w14:textId="77777777" w:rsidR="00814AAF" w:rsidRPr="00C25669" w:rsidRDefault="00814AAF" w:rsidP="00534911">
            <w:pPr>
              <w:pStyle w:val="TAH"/>
            </w:pPr>
            <w:r w:rsidRPr="00C25669">
              <w:t>Reference value</w:t>
            </w:r>
          </w:p>
        </w:tc>
      </w:tr>
      <w:tr w:rsidR="00814AAF" w:rsidRPr="00C25669" w14:paraId="10049130" w14:textId="77777777" w:rsidTr="00534911">
        <w:trPr>
          <w:trHeight w:val="375"/>
          <w:jc w:val="center"/>
        </w:trPr>
        <w:tc>
          <w:tcPr>
            <w:tcW w:w="332" w:type="pct"/>
            <w:tcBorders>
              <w:top w:val="nil"/>
            </w:tcBorders>
            <w:shd w:val="clear" w:color="auto" w:fill="FFFFFF"/>
          </w:tcPr>
          <w:p w14:paraId="5C3CD84E" w14:textId="77777777" w:rsidR="00814AAF" w:rsidRPr="00C25669" w:rsidRDefault="00814AAF" w:rsidP="00534911">
            <w:pPr>
              <w:pStyle w:val="TAH"/>
            </w:pPr>
          </w:p>
        </w:tc>
        <w:tc>
          <w:tcPr>
            <w:tcW w:w="858" w:type="pct"/>
            <w:tcBorders>
              <w:top w:val="nil"/>
            </w:tcBorders>
            <w:shd w:val="clear" w:color="auto" w:fill="FFFFFF"/>
          </w:tcPr>
          <w:p w14:paraId="25432146" w14:textId="77777777" w:rsidR="00814AAF" w:rsidRPr="00C25669" w:rsidRDefault="00814AAF" w:rsidP="00534911">
            <w:pPr>
              <w:pStyle w:val="TAH"/>
            </w:pPr>
          </w:p>
        </w:tc>
        <w:tc>
          <w:tcPr>
            <w:tcW w:w="584" w:type="pct"/>
            <w:tcBorders>
              <w:top w:val="nil"/>
            </w:tcBorders>
            <w:shd w:val="clear" w:color="auto" w:fill="FFFFFF"/>
          </w:tcPr>
          <w:p w14:paraId="1B60345A" w14:textId="77777777" w:rsidR="00814AAF" w:rsidRPr="00C25669" w:rsidRDefault="00814AAF" w:rsidP="00534911">
            <w:pPr>
              <w:pStyle w:val="TAH"/>
            </w:pPr>
          </w:p>
        </w:tc>
        <w:tc>
          <w:tcPr>
            <w:tcW w:w="606" w:type="pct"/>
            <w:tcBorders>
              <w:top w:val="nil"/>
            </w:tcBorders>
            <w:shd w:val="clear" w:color="auto" w:fill="FFFFFF"/>
          </w:tcPr>
          <w:p w14:paraId="54C523D5" w14:textId="77777777" w:rsidR="00814AAF" w:rsidRPr="00C25669" w:rsidRDefault="00814AAF" w:rsidP="00534911">
            <w:pPr>
              <w:pStyle w:val="TAH"/>
            </w:pPr>
          </w:p>
        </w:tc>
        <w:tc>
          <w:tcPr>
            <w:tcW w:w="711" w:type="pct"/>
            <w:tcBorders>
              <w:top w:val="nil"/>
            </w:tcBorders>
            <w:shd w:val="clear" w:color="auto" w:fill="FFFFFF"/>
          </w:tcPr>
          <w:p w14:paraId="29FC72A1" w14:textId="77777777" w:rsidR="00814AAF" w:rsidRPr="00C25669" w:rsidRDefault="00814AAF" w:rsidP="00534911">
            <w:pPr>
              <w:pStyle w:val="TAH"/>
            </w:pPr>
          </w:p>
        </w:tc>
        <w:tc>
          <w:tcPr>
            <w:tcW w:w="804" w:type="pct"/>
            <w:tcBorders>
              <w:top w:val="nil"/>
            </w:tcBorders>
            <w:shd w:val="clear" w:color="auto" w:fill="FFFFFF"/>
          </w:tcPr>
          <w:p w14:paraId="54C65291" w14:textId="77777777" w:rsidR="00814AAF" w:rsidRPr="00C25669" w:rsidRDefault="00814AAF" w:rsidP="00534911">
            <w:pPr>
              <w:pStyle w:val="TAH"/>
            </w:pPr>
          </w:p>
        </w:tc>
        <w:tc>
          <w:tcPr>
            <w:tcW w:w="759" w:type="pct"/>
            <w:shd w:val="clear" w:color="auto" w:fill="FFFFFF"/>
          </w:tcPr>
          <w:p w14:paraId="575A7AD6" w14:textId="77777777" w:rsidR="00814AAF" w:rsidRPr="00C25669" w:rsidRDefault="00814AAF" w:rsidP="00534911">
            <w:pPr>
              <w:pStyle w:val="TAH"/>
            </w:pPr>
            <w:r w:rsidRPr="00C25669">
              <w:t>Fraction of maximum throughput (%)</w:t>
            </w:r>
          </w:p>
        </w:tc>
        <w:tc>
          <w:tcPr>
            <w:tcW w:w="345" w:type="pct"/>
            <w:shd w:val="clear" w:color="auto" w:fill="FFFFFF"/>
          </w:tcPr>
          <w:p w14:paraId="45274EBD" w14:textId="77777777" w:rsidR="00814AAF" w:rsidRPr="00E6757C" w:rsidRDefault="00814AAF" w:rsidP="00534911">
            <w:pPr>
              <w:pStyle w:val="TAH"/>
            </w:pPr>
            <w:r w:rsidRPr="00E6757C">
              <w:t>SNR (dB)</w:t>
            </w:r>
          </w:p>
        </w:tc>
      </w:tr>
      <w:tr w:rsidR="00814AAF" w:rsidRPr="00C25669" w14:paraId="1D969A5C" w14:textId="77777777" w:rsidTr="00534911">
        <w:trPr>
          <w:trHeight w:val="189"/>
          <w:jc w:val="center"/>
        </w:trPr>
        <w:tc>
          <w:tcPr>
            <w:tcW w:w="332" w:type="pct"/>
            <w:shd w:val="clear" w:color="auto" w:fill="FFFFFF"/>
          </w:tcPr>
          <w:p w14:paraId="1A42A0D4" w14:textId="77777777" w:rsidR="00814AAF" w:rsidRPr="00C25669" w:rsidRDefault="00814AAF" w:rsidP="00534911">
            <w:pPr>
              <w:pStyle w:val="TAC"/>
            </w:pPr>
            <w:r w:rsidRPr="00C25669">
              <w:t>1-1</w:t>
            </w:r>
          </w:p>
        </w:tc>
        <w:tc>
          <w:tcPr>
            <w:tcW w:w="858" w:type="pct"/>
            <w:shd w:val="clear" w:color="auto" w:fill="FFFFFF"/>
          </w:tcPr>
          <w:p w14:paraId="092095F3" w14:textId="77777777" w:rsidR="00814AAF" w:rsidRPr="00075588" w:rsidRDefault="00814AAF" w:rsidP="00534911">
            <w:pPr>
              <w:pStyle w:val="TAC"/>
            </w:pPr>
            <w:proofErr w:type="gramStart"/>
            <w:r w:rsidRPr="00075588">
              <w:t>R.PDSCH</w:t>
            </w:r>
            <w:proofErr w:type="gramEnd"/>
            <w:r w:rsidRPr="00075588">
              <w:t>.1-1.1 FDD</w:t>
            </w:r>
          </w:p>
        </w:tc>
        <w:tc>
          <w:tcPr>
            <w:tcW w:w="584" w:type="pct"/>
            <w:shd w:val="clear" w:color="auto" w:fill="FFFFFF"/>
          </w:tcPr>
          <w:p w14:paraId="42252FD8" w14:textId="77777777" w:rsidR="00814AAF" w:rsidRPr="00075588" w:rsidRDefault="00814AAF" w:rsidP="00534911">
            <w:pPr>
              <w:pStyle w:val="TAC"/>
            </w:pPr>
            <w:r w:rsidRPr="00075588">
              <w:t>10 / 15</w:t>
            </w:r>
          </w:p>
        </w:tc>
        <w:tc>
          <w:tcPr>
            <w:tcW w:w="606" w:type="pct"/>
            <w:shd w:val="clear" w:color="auto" w:fill="FFFFFF"/>
          </w:tcPr>
          <w:p w14:paraId="27A93D86" w14:textId="77777777" w:rsidR="00814AAF" w:rsidRPr="00075588" w:rsidRDefault="00814AAF" w:rsidP="00534911">
            <w:pPr>
              <w:pStyle w:val="TAC"/>
            </w:pPr>
            <w:r w:rsidRPr="00075588">
              <w:t>QPSK, 0.30</w:t>
            </w:r>
          </w:p>
        </w:tc>
        <w:tc>
          <w:tcPr>
            <w:tcW w:w="711" w:type="pct"/>
            <w:shd w:val="clear" w:color="auto" w:fill="FFFFFF"/>
          </w:tcPr>
          <w:p w14:paraId="22A9FF2B" w14:textId="77777777" w:rsidR="00814AAF" w:rsidRPr="00075588" w:rsidRDefault="00814AAF" w:rsidP="00534911">
            <w:pPr>
              <w:pStyle w:val="TAC"/>
            </w:pPr>
            <w:r w:rsidRPr="00075588">
              <w:t>NTN-TDLA100-200</w:t>
            </w:r>
          </w:p>
        </w:tc>
        <w:tc>
          <w:tcPr>
            <w:tcW w:w="804" w:type="pct"/>
            <w:shd w:val="clear" w:color="auto" w:fill="FFFFFF"/>
          </w:tcPr>
          <w:p w14:paraId="6EAEE504" w14:textId="77777777" w:rsidR="00814AAF" w:rsidRPr="00075588" w:rsidRDefault="00814AAF" w:rsidP="00534911">
            <w:pPr>
              <w:pStyle w:val="TAC"/>
            </w:pPr>
            <w:r w:rsidRPr="00075588">
              <w:t>1x2, ULA Low</w:t>
            </w:r>
          </w:p>
        </w:tc>
        <w:tc>
          <w:tcPr>
            <w:tcW w:w="759" w:type="pct"/>
            <w:shd w:val="clear" w:color="auto" w:fill="FFFFFF"/>
          </w:tcPr>
          <w:p w14:paraId="4694C6D6" w14:textId="77777777" w:rsidR="00814AAF" w:rsidRPr="00075588" w:rsidRDefault="00814AAF" w:rsidP="00534911">
            <w:pPr>
              <w:pStyle w:val="TAC"/>
            </w:pPr>
            <w:r w:rsidRPr="00075588">
              <w:t>70</w:t>
            </w:r>
          </w:p>
        </w:tc>
        <w:tc>
          <w:tcPr>
            <w:tcW w:w="345" w:type="pct"/>
            <w:shd w:val="clear" w:color="auto" w:fill="auto"/>
          </w:tcPr>
          <w:p w14:paraId="549CC74C" w14:textId="77777777" w:rsidR="00814AAF" w:rsidRPr="00075588" w:rsidRDefault="00814AAF" w:rsidP="00534911">
            <w:pPr>
              <w:pStyle w:val="TAC"/>
            </w:pPr>
            <w:r w:rsidRPr="001F0A0B">
              <w:t>0.3</w:t>
            </w:r>
          </w:p>
        </w:tc>
      </w:tr>
      <w:tr w:rsidR="00814AAF" w:rsidRPr="00C25669" w14:paraId="5749D130" w14:textId="77777777" w:rsidTr="00534911">
        <w:trPr>
          <w:trHeight w:val="189"/>
          <w:jc w:val="center"/>
        </w:trPr>
        <w:tc>
          <w:tcPr>
            <w:tcW w:w="332" w:type="pct"/>
            <w:shd w:val="clear" w:color="auto" w:fill="FFFFFF"/>
          </w:tcPr>
          <w:p w14:paraId="35AC768B" w14:textId="77777777" w:rsidR="00814AAF" w:rsidRPr="00C25669" w:rsidRDefault="00814AAF" w:rsidP="00534911">
            <w:pPr>
              <w:pStyle w:val="TAC"/>
            </w:pPr>
            <w:r w:rsidRPr="00C25669">
              <w:t>1-</w:t>
            </w:r>
            <w:r w:rsidRPr="00C25669">
              <w:rPr>
                <w:rFonts w:hint="eastAsia"/>
              </w:rPr>
              <w:t>2</w:t>
            </w:r>
          </w:p>
        </w:tc>
        <w:tc>
          <w:tcPr>
            <w:tcW w:w="858" w:type="pct"/>
            <w:shd w:val="clear" w:color="auto" w:fill="FFFFFF"/>
          </w:tcPr>
          <w:p w14:paraId="344C7209" w14:textId="77777777" w:rsidR="00814AAF" w:rsidRPr="00075588" w:rsidRDefault="00814AAF" w:rsidP="00534911">
            <w:pPr>
              <w:pStyle w:val="TAC"/>
            </w:pPr>
            <w:proofErr w:type="gramStart"/>
            <w:r w:rsidRPr="00075588">
              <w:t>R.PDSCH</w:t>
            </w:r>
            <w:proofErr w:type="gramEnd"/>
            <w:r w:rsidRPr="00075588">
              <w:t>.1-2.1 FDD</w:t>
            </w:r>
          </w:p>
        </w:tc>
        <w:tc>
          <w:tcPr>
            <w:tcW w:w="584" w:type="pct"/>
            <w:shd w:val="clear" w:color="auto" w:fill="FFFFFF"/>
          </w:tcPr>
          <w:p w14:paraId="73BF9E4E" w14:textId="77777777" w:rsidR="00814AAF" w:rsidRPr="00075588" w:rsidRDefault="00814AAF" w:rsidP="00534911">
            <w:pPr>
              <w:pStyle w:val="TAC"/>
            </w:pPr>
            <w:r w:rsidRPr="00075588">
              <w:t>10 / 15</w:t>
            </w:r>
          </w:p>
        </w:tc>
        <w:tc>
          <w:tcPr>
            <w:tcW w:w="606" w:type="pct"/>
            <w:shd w:val="clear" w:color="auto" w:fill="FFFFFF"/>
          </w:tcPr>
          <w:p w14:paraId="19290AC7" w14:textId="77777777" w:rsidR="00814AAF" w:rsidRPr="00075588" w:rsidRDefault="00814AAF" w:rsidP="00534911">
            <w:pPr>
              <w:pStyle w:val="TAC"/>
            </w:pPr>
            <w:r w:rsidRPr="00075588">
              <w:t>16QAM, 0.48</w:t>
            </w:r>
          </w:p>
        </w:tc>
        <w:tc>
          <w:tcPr>
            <w:tcW w:w="711" w:type="pct"/>
            <w:shd w:val="clear" w:color="auto" w:fill="FFFFFF"/>
          </w:tcPr>
          <w:p w14:paraId="568F3242" w14:textId="77777777" w:rsidR="00814AAF" w:rsidRPr="00075588" w:rsidRDefault="00814AAF" w:rsidP="00534911">
            <w:pPr>
              <w:pStyle w:val="TAC"/>
            </w:pPr>
            <w:r w:rsidRPr="00075588">
              <w:t>NTN-TDLC5-200</w:t>
            </w:r>
          </w:p>
        </w:tc>
        <w:tc>
          <w:tcPr>
            <w:tcW w:w="804" w:type="pct"/>
            <w:shd w:val="clear" w:color="auto" w:fill="FFFFFF"/>
          </w:tcPr>
          <w:p w14:paraId="4E87F022" w14:textId="77777777" w:rsidR="00814AAF" w:rsidRPr="00075588" w:rsidRDefault="00814AAF" w:rsidP="00534911">
            <w:pPr>
              <w:pStyle w:val="TAC"/>
            </w:pPr>
            <w:r w:rsidRPr="00075588">
              <w:t>1x2, ULA Low</w:t>
            </w:r>
          </w:p>
        </w:tc>
        <w:tc>
          <w:tcPr>
            <w:tcW w:w="759" w:type="pct"/>
            <w:shd w:val="clear" w:color="auto" w:fill="FFFFFF"/>
          </w:tcPr>
          <w:p w14:paraId="5014203E" w14:textId="77777777" w:rsidR="00814AAF" w:rsidRPr="00075588" w:rsidRDefault="00814AAF" w:rsidP="00534911">
            <w:pPr>
              <w:pStyle w:val="TAC"/>
            </w:pPr>
            <w:r w:rsidRPr="00075588">
              <w:t>70</w:t>
            </w:r>
          </w:p>
        </w:tc>
        <w:tc>
          <w:tcPr>
            <w:tcW w:w="345" w:type="pct"/>
            <w:shd w:val="clear" w:color="auto" w:fill="auto"/>
          </w:tcPr>
          <w:p w14:paraId="2F25C6D6" w14:textId="77777777" w:rsidR="00814AAF" w:rsidRPr="00075588" w:rsidRDefault="00814AAF" w:rsidP="00534911">
            <w:pPr>
              <w:pStyle w:val="TAC"/>
            </w:pPr>
            <w:r w:rsidRPr="001F0A0B">
              <w:t>7.6</w:t>
            </w:r>
          </w:p>
        </w:tc>
      </w:tr>
      <w:tr w:rsidR="00814AAF" w:rsidRPr="00C25669" w14:paraId="1AA1FF14" w14:textId="77777777" w:rsidTr="00534911">
        <w:trPr>
          <w:trHeight w:val="189"/>
          <w:jc w:val="center"/>
        </w:trPr>
        <w:tc>
          <w:tcPr>
            <w:tcW w:w="332" w:type="pct"/>
            <w:shd w:val="clear" w:color="auto" w:fill="FFFFFF"/>
          </w:tcPr>
          <w:p w14:paraId="45EB0949" w14:textId="77777777" w:rsidR="00814AAF" w:rsidRPr="00C25669" w:rsidRDefault="00814AAF" w:rsidP="00534911">
            <w:pPr>
              <w:pStyle w:val="TAC"/>
            </w:pPr>
            <w:r w:rsidRPr="00C25669">
              <w:t>1-</w:t>
            </w:r>
            <w:r w:rsidRPr="00C25669">
              <w:rPr>
                <w:rFonts w:hint="eastAsia"/>
              </w:rPr>
              <w:t>3</w:t>
            </w:r>
          </w:p>
        </w:tc>
        <w:tc>
          <w:tcPr>
            <w:tcW w:w="858" w:type="pct"/>
            <w:shd w:val="clear" w:color="auto" w:fill="FFFFFF"/>
          </w:tcPr>
          <w:p w14:paraId="64D0101B" w14:textId="77777777" w:rsidR="00814AAF" w:rsidRPr="00075588" w:rsidRDefault="00814AAF" w:rsidP="00534911">
            <w:pPr>
              <w:pStyle w:val="TAC"/>
            </w:pPr>
            <w:proofErr w:type="gramStart"/>
            <w:r w:rsidRPr="00075588">
              <w:t>R.PDSCH</w:t>
            </w:r>
            <w:proofErr w:type="gramEnd"/>
            <w:r w:rsidRPr="00075588">
              <w:t>.1-1.1 FDD</w:t>
            </w:r>
          </w:p>
        </w:tc>
        <w:tc>
          <w:tcPr>
            <w:tcW w:w="584" w:type="pct"/>
            <w:shd w:val="clear" w:color="auto" w:fill="FFFFFF"/>
          </w:tcPr>
          <w:p w14:paraId="1D06CCCE" w14:textId="77777777" w:rsidR="00814AAF" w:rsidRPr="00075588" w:rsidRDefault="00814AAF" w:rsidP="00534911">
            <w:pPr>
              <w:pStyle w:val="TAC"/>
            </w:pPr>
            <w:r w:rsidRPr="00075588">
              <w:t>10 / 15</w:t>
            </w:r>
          </w:p>
        </w:tc>
        <w:tc>
          <w:tcPr>
            <w:tcW w:w="606" w:type="pct"/>
            <w:shd w:val="clear" w:color="auto" w:fill="FFFFFF"/>
          </w:tcPr>
          <w:p w14:paraId="28EBAB04" w14:textId="77777777" w:rsidR="00814AAF" w:rsidRPr="00075588" w:rsidRDefault="00814AAF" w:rsidP="00534911">
            <w:pPr>
              <w:pStyle w:val="TAC"/>
            </w:pPr>
            <w:r w:rsidRPr="00075588">
              <w:t>QPSK, 0.30</w:t>
            </w:r>
          </w:p>
        </w:tc>
        <w:tc>
          <w:tcPr>
            <w:tcW w:w="711" w:type="pct"/>
            <w:shd w:val="clear" w:color="auto" w:fill="FFFFFF"/>
          </w:tcPr>
          <w:p w14:paraId="740C8A6C" w14:textId="77777777" w:rsidR="00814AAF" w:rsidRPr="00075588" w:rsidRDefault="00814AAF" w:rsidP="00534911">
            <w:pPr>
              <w:pStyle w:val="TAC"/>
            </w:pPr>
            <w:r w:rsidRPr="00075588">
              <w:t>NTN-TDLC5-200</w:t>
            </w:r>
          </w:p>
        </w:tc>
        <w:tc>
          <w:tcPr>
            <w:tcW w:w="804" w:type="pct"/>
            <w:shd w:val="clear" w:color="auto" w:fill="FFFFFF"/>
          </w:tcPr>
          <w:p w14:paraId="20274680" w14:textId="77777777" w:rsidR="00814AAF" w:rsidRPr="00075588" w:rsidRDefault="00814AAF" w:rsidP="00534911">
            <w:pPr>
              <w:pStyle w:val="TAC"/>
            </w:pPr>
            <w:r w:rsidRPr="00075588">
              <w:t>1x2, ULA Low</w:t>
            </w:r>
          </w:p>
        </w:tc>
        <w:tc>
          <w:tcPr>
            <w:tcW w:w="759" w:type="pct"/>
            <w:shd w:val="clear" w:color="auto" w:fill="FFFFFF"/>
          </w:tcPr>
          <w:p w14:paraId="1DC85A51" w14:textId="77777777" w:rsidR="00814AAF" w:rsidRPr="00075588" w:rsidRDefault="00814AAF" w:rsidP="00534911">
            <w:pPr>
              <w:pStyle w:val="TAC"/>
            </w:pPr>
            <w:r w:rsidRPr="00075588">
              <w:t>70</w:t>
            </w:r>
          </w:p>
        </w:tc>
        <w:tc>
          <w:tcPr>
            <w:tcW w:w="345" w:type="pct"/>
            <w:shd w:val="clear" w:color="auto" w:fill="auto"/>
          </w:tcPr>
          <w:p w14:paraId="2A3DA9A6" w14:textId="77777777" w:rsidR="00814AAF" w:rsidRPr="00075588" w:rsidRDefault="00814AAF" w:rsidP="00534911">
            <w:pPr>
              <w:pStyle w:val="TAC"/>
            </w:pPr>
            <w:r w:rsidRPr="001F0A0B">
              <w:t>-0.4</w:t>
            </w:r>
          </w:p>
        </w:tc>
      </w:tr>
      <w:tr w:rsidR="00814AAF" w:rsidRPr="00C25669" w14:paraId="743B46AB" w14:textId="77777777" w:rsidTr="00534911">
        <w:trPr>
          <w:trHeight w:val="189"/>
          <w:jc w:val="center"/>
        </w:trPr>
        <w:tc>
          <w:tcPr>
            <w:tcW w:w="332" w:type="pct"/>
            <w:shd w:val="clear" w:color="auto" w:fill="FFFFFF"/>
          </w:tcPr>
          <w:p w14:paraId="53C35777" w14:textId="77777777" w:rsidR="00814AAF" w:rsidRPr="00C25669" w:rsidRDefault="00814AAF" w:rsidP="00534911">
            <w:pPr>
              <w:pStyle w:val="TAC"/>
            </w:pPr>
            <w:r w:rsidRPr="00C25669">
              <w:t>1-</w:t>
            </w:r>
            <w:r>
              <w:t>4</w:t>
            </w:r>
          </w:p>
        </w:tc>
        <w:tc>
          <w:tcPr>
            <w:tcW w:w="858" w:type="pct"/>
            <w:shd w:val="clear" w:color="auto" w:fill="FFFFFF"/>
          </w:tcPr>
          <w:p w14:paraId="07FF48B9" w14:textId="77777777" w:rsidR="00814AAF" w:rsidRPr="00075588" w:rsidRDefault="00814AAF" w:rsidP="00534911">
            <w:pPr>
              <w:pStyle w:val="TAC"/>
            </w:pPr>
            <w:proofErr w:type="gramStart"/>
            <w:r w:rsidRPr="003F4506">
              <w:t>R.PDSCH</w:t>
            </w:r>
            <w:proofErr w:type="gramEnd"/>
            <w:r w:rsidRPr="003F4506">
              <w:t>.1-1.1 FDD</w:t>
            </w:r>
            <w:r w:rsidRPr="003412BD">
              <w:rPr>
                <w:vertAlign w:val="superscript"/>
              </w:rPr>
              <w:t>(1)</w:t>
            </w:r>
          </w:p>
        </w:tc>
        <w:tc>
          <w:tcPr>
            <w:tcW w:w="584" w:type="pct"/>
            <w:shd w:val="clear" w:color="auto" w:fill="FFFFFF"/>
          </w:tcPr>
          <w:p w14:paraId="6795A889" w14:textId="77777777" w:rsidR="00814AAF" w:rsidRPr="00075588" w:rsidRDefault="00814AAF" w:rsidP="00534911">
            <w:pPr>
              <w:pStyle w:val="TAC"/>
            </w:pPr>
            <w:r w:rsidRPr="003F4506">
              <w:t>10 / 15</w:t>
            </w:r>
          </w:p>
        </w:tc>
        <w:tc>
          <w:tcPr>
            <w:tcW w:w="606" w:type="pct"/>
            <w:shd w:val="clear" w:color="auto" w:fill="FFFFFF"/>
          </w:tcPr>
          <w:p w14:paraId="736F8CF9" w14:textId="77777777" w:rsidR="00814AAF" w:rsidRPr="00075588" w:rsidRDefault="00814AAF" w:rsidP="00534911">
            <w:pPr>
              <w:pStyle w:val="TAC"/>
            </w:pPr>
            <w:r w:rsidRPr="003F4506">
              <w:t>QPSK, 0.30</w:t>
            </w:r>
          </w:p>
        </w:tc>
        <w:tc>
          <w:tcPr>
            <w:tcW w:w="711" w:type="pct"/>
            <w:shd w:val="clear" w:color="auto" w:fill="FFFFFF"/>
          </w:tcPr>
          <w:p w14:paraId="19801A4E" w14:textId="77777777" w:rsidR="00814AAF" w:rsidRPr="00075588" w:rsidRDefault="00814AAF" w:rsidP="00534911">
            <w:pPr>
              <w:pStyle w:val="TAC"/>
            </w:pPr>
            <w:r w:rsidRPr="003F4506">
              <w:t>NTN-TDLA100-200</w:t>
            </w:r>
          </w:p>
        </w:tc>
        <w:tc>
          <w:tcPr>
            <w:tcW w:w="804" w:type="pct"/>
            <w:shd w:val="clear" w:color="auto" w:fill="FFFFFF"/>
          </w:tcPr>
          <w:p w14:paraId="627DE0E6" w14:textId="77777777" w:rsidR="00814AAF" w:rsidRPr="00075588" w:rsidRDefault="00814AAF" w:rsidP="00534911">
            <w:pPr>
              <w:pStyle w:val="TAC"/>
            </w:pPr>
            <w:r w:rsidRPr="003F4506">
              <w:t>1x2, ULA Low</w:t>
            </w:r>
          </w:p>
        </w:tc>
        <w:tc>
          <w:tcPr>
            <w:tcW w:w="759" w:type="pct"/>
            <w:shd w:val="clear" w:color="auto" w:fill="FFFFFF"/>
          </w:tcPr>
          <w:p w14:paraId="1229CB19" w14:textId="77777777" w:rsidR="00814AAF" w:rsidRPr="00075588" w:rsidRDefault="00814AAF" w:rsidP="00534911">
            <w:pPr>
              <w:pStyle w:val="TAC"/>
            </w:pPr>
            <w:r w:rsidRPr="003F4506">
              <w:t>70</w:t>
            </w:r>
          </w:p>
        </w:tc>
        <w:tc>
          <w:tcPr>
            <w:tcW w:w="345" w:type="pct"/>
            <w:shd w:val="clear" w:color="auto" w:fill="auto"/>
          </w:tcPr>
          <w:p w14:paraId="68613501" w14:textId="77777777" w:rsidR="00814AAF" w:rsidRPr="00075588" w:rsidRDefault="00814AAF" w:rsidP="00534911">
            <w:pPr>
              <w:pStyle w:val="TAC"/>
            </w:pPr>
            <w:r w:rsidRPr="003F4506">
              <w:t>1.1</w:t>
            </w:r>
          </w:p>
        </w:tc>
      </w:tr>
      <w:tr w:rsidR="00814AAF" w:rsidRPr="00C25669" w14:paraId="735E54CB" w14:textId="77777777" w:rsidTr="00534911">
        <w:trPr>
          <w:trHeight w:val="189"/>
          <w:jc w:val="center"/>
        </w:trPr>
        <w:tc>
          <w:tcPr>
            <w:tcW w:w="5000" w:type="pct"/>
            <w:gridSpan w:val="8"/>
            <w:shd w:val="clear" w:color="auto" w:fill="FFFFFF"/>
          </w:tcPr>
          <w:p w14:paraId="21131020" w14:textId="77777777" w:rsidR="00814AAF" w:rsidRPr="001F0A0B" w:rsidRDefault="00814AAF" w:rsidP="00534911">
            <w:pPr>
              <w:pStyle w:val="TAN"/>
            </w:pPr>
            <w:r w:rsidRPr="003F4506">
              <w:t>Note1: The Maximum throughput is based on the HARQ processes with HARQ feedback enabled.</w:t>
            </w:r>
          </w:p>
        </w:tc>
      </w:tr>
    </w:tbl>
    <w:p w14:paraId="191F6A59" w14:textId="653F9E50" w:rsidR="001A151C" w:rsidRDefault="001A151C" w:rsidP="007A389F">
      <w:pPr>
        <w:spacing w:after="0" w:line="240" w:lineRule="auto"/>
        <w:jc w:val="both"/>
        <w:rPr>
          <w:lang w:eastAsia="zh-CN"/>
        </w:rPr>
      </w:pPr>
    </w:p>
    <w:p w14:paraId="5CE2768B" w14:textId="4052278A" w:rsidR="00054554" w:rsidRDefault="00054554" w:rsidP="007A389F">
      <w:pPr>
        <w:spacing w:after="0" w:line="240" w:lineRule="auto"/>
        <w:jc w:val="both"/>
        <w:rPr>
          <w:lang w:eastAsia="zh-CN"/>
        </w:rPr>
      </w:pPr>
      <w:r>
        <w:rPr>
          <w:lang w:eastAsia="zh-CN"/>
        </w:rPr>
        <w:t>For test 1-3 is related with UE capability to support 32 HARQ process, and test 1-4 is related with UE capability with HARQ disable.  According to the WID, the number of demodulation performance requirements</w:t>
      </w:r>
      <w:r w:rsidR="0089312F">
        <w:rPr>
          <w:lang w:eastAsia="zh-CN"/>
        </w:rPr>
        <w:t xml:space="preserve"> should be minimized based on specified TE emulate time varying delay and doppler shift. Considering test 1-3 and test 1-4 required UE additional capability.</w:t>
      </w:r>
      <w:r w:rsidR="0089312F">
        <w:rPr>
          <w:rFonts w:hint="eastAsia"/>
          <w:lang w:eastAsia="zh-CN"/>
        </w:rPr>
        <w:t xml:space="preserve"> </w:t>
      </w:r>
      <w:r w:rsidR="0089312F">
        <w:rPr>
          <w:lang w:eastAsia="zh-CN"/>
        </w:rPr>
        <w:t>Therefor</w:t>
      </w:r>
      <w:r w:rsidR="00E8065C">
        <w:rPr>
          <w:lang w:eastAsia="zh-CN"/>
        </w:rPr>
        <w:t>e, we are fine to only consider apply the time-varying Doppler shift and propagation delay model for test 1-1 and test 1-2</w:t>
      </w:r>
      <w:r w:rsidR="00A2179C">
        <w:rPr>
          <w:lang w:eastAsia="zh-CN"/>
        </w:rPr>
        <w:t>.</w:t>
      </w:r>
    </w:p>
    <w:p w14:paraId="2AC3B61F" w14:textId="312E86B3" w:rsidR="00A2179C" w:rsidRDefault="00A2179C" w:rsidP="007A389F">
      <w:pPr>
        <w:spacing w:after="0" w:line="240" w:lineRule="auto"/>
        <w:jc w:val="both"/>
        <w:rPr>
          <w:lang w:eastAsia="zh-CN"/>
        </w:rPr>
      </w:pPr>
    </w:p>
    <w:p w14:paraId="49926AFB" w14:textId="1C15667F" w:rsidR="00A2179C" w:rsidRDefault="00A2179C" w:rsidP="00A2179C">
      <w:pPr>
        <w:jc w:val="both"/>
        <w:rPr>
          <w:b/>
          <w:bCs/>
          <w:lang w:eastAsia="zh-CN"/>
        </w:rPr>
      </w:pPr>
      <w:r>
        <w:rPr>
          <w:b/>
          <w:bCs/>
          <w:lang w:eastAsia="zh-CN"/>
        </w:rPr>
        <w:t>Proposal</w:t>
      </w:r>
      <w:r w:rsidRPr="00DD3DAD">
        <w:rPr>
          <w:b/>
          <w:bCs/>
          <w:lang w:eastAsia="zh-CN"/>
        </w:rPr>
        <w:t xml:space="preserve"> </w:t>
      </w:r>
      <w:r>
        <w:rPr>
          <w:b/>
          <w:bCs/>
          <w:lang w:eastAsia="zh-CN"/>
        </w:rPr>
        <w:t>2</w:t>
      </w:r>
      <w:r w:rsidRPr="00DD3DAD">
        <w:rPr>
          <w:b/>
          <w:bCs/>
          <w:lang w:eastAsia="zh-CN"/>
        </w:rPr>
        <w:t xml:space="preserve">: </w:t>
      </w:r>
      <w:r w:rsidR="00F871DD">
        <w:rPr>
          <w:b/>
          <w:bCs/>
          <w:lang w:eastAsia="zh-CN"/>
        </w:rPr>
        <w:t xml:space="preserve">Only apply the time-varying Doppler Shift and propagation delay model with LEO-600 30 </w:t>
      </w:r>
      <w:r w:rsidR="00F871DD" w:rsidRPr="00F871DD">
        <w:rPr>
          <w:b/>
          <w:bCs/>
          <w:lang w:eastAsia="zh-CN"/>
        </w:rPr>
        <w:t>degrees elevation angle condition to TS 38.101-5 Clause 8.2.1.2.2.1 Test 1-1 and Test 1-2.</w:t>
      </w:r>
      <w:r w:rsidR="00F871DD">
        <w:rPr>
          <w:b/>
          <w:bCs/>
          <w:lang w:eastAsia="zh-CN"/>
        </w:rPr>
        <w:t xml:space="preserve">  </w:t>
      </w:r>
    </w:p>
    <w:p w14:paraId="60F246C9" w14:textId="77777777" w:rsidR="00A2179C" w:rsidRPr="00A2179C" w:rsidRDefault="00A2179C" w:rsidP="007A389F">
      <w:pPr>
        <w:spacing w:after="0" w:line="240" w:lineRule="auto"/>
        <w:jc w:val="both"/>
        <w:rPr>
          <w:lang w:eastAsia="zh-CN"/>
        </w:rPr>
      </w:pPr>
    </w:p>
    <w:p w14:paraId="4AB9D0B8" w14:textId="55890E11" w:rsidR="00E8065C" w:rsidRDefault="00E8065C" w:rsidP="007A389F">
      <w:pPr>
        <w:spacing w:after="0" w:line="240" w:lineRule="auto"/>
        <w:jc w:val="both"/>
        <w:rPr>
          <w:lang w:eastAsia="zh-CN"/>
        </w:rPr>
      </w:pPr>
    </w:p>
    <w:p w14:paraId="02511BEA" w14:textId="7D3AE3A2" w:rsidR="00E8065C" w:rsidRPr="00DD3DAD" w:rsidRDefault="00E8065C" w:rsidP="00E8065C">
      <w:pPr>
        <w:rPr>
          <w:b/>
          <w:bCs/>
          <w:u w:val="single"/>
          <w:lang w:eastAsia="zh-CN"/>
        </w:rPr>
      </w:pPr>
      <w:r>
        <w:rPr>
          <w:b/>
          <w:bCs/>
          <w:u w:val="single"/>
          <w:lang w:eastAsia="zh-CN"/>
        </w:rPr>
        <w:t>Test cases for IoT NTN</w:t>
      </w:r>
    </w:p>
    <w:p w14:paraId="1EDA33A2" w14:textId="77777777" w:rsidR="00054554" w:rsidRDefault="00054554" w:rsidP="007A389F">
      <w:pPr>
        <w:spacing w:after="0" w:line="240" w:lineRule="auto"/>
        <w:jc w:val="both"/>
        <w:rPr>
          <w:lang w:eastAsia="zh-CN"/>
        </w:rPr>
      </w:pPr>
    </w:p>
    <w:p w14:paraId="54A955ED" w14:textId="76EA8AC2" w:rsidR="001A151C" w:rsidRDefault="001A151C" w:rsidP="007A389F">
      <w:pPr>
        <w:spacing w:after="0" w:line="240" w:lineRule="auto"/>
        <w:jc w:val="both"/>
        <w:rPr>
          <w:lang w:eastAsia="zh-CN"/>
        </w:rPr>
      </w:pPr>
      <w:r>
        <w:rPr>
          <w:lang w:eastAsia="zh-CN"/>
        </w:rPr>
        <w:t xml:space="preserve">And for IoT NTN, RAN4 introduced the demodulation performance requirements for UE category M1, and UE category NB1 and NB2, as following </w:t>
      </w:r>
    </w:p>
    <w:p w14:paraId="2148B466" w14:textId="77777777" w:rsidR="001A151C" w:rsidRDefault="001A151C" w:rsidP="007A389F">
      <w:pPr>
        <w:spacing w:after="0" w:line="240" w:lineRule="auto"/>
        <w:jc w:val="both"/>
        <w:rPr>
          <w:lang w:eastAsia="zh-CN"/>
        </w:rPr>
      </w:pPr>
    </w:p>
    <w:p w14:paraId="3AE0DB9E" w14:textId="5F561244" w:rsidR="001A151C" w:rsidRDefault="001A151C" w:rsidP="007A389F">
      <w:pPr>
        <w:spacing w:after="0" w:line="240" w:lineRule="auto"/>
        <w:jc w:val="both"/>
        <w:rPr>
          <w:lang w:eastAsia="zh-CN"/>
        </w:rPr>
      </w:pPr>
    </w:p>
    <w:p w14:paraId="347F2961" w14:textId="77777777" w:rsidR="00814AAF" w:rsidRPr="003B7843" w:rsidRDefault="00814AAF" w:rsidP="00814AAF">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1104"/>
        <w:gridCol w:w="1055"/>
        <w:gridCol w:w="907"/>
        <w:gridCol w:w="1230"/>
        <w:gridCol w:w="1356"/>
        <w:gridCol w:w="1191"/>
        <w:gridCol w:w="778"/>
        <w:gridCol w:w="877"/>
      </w:tblGrid>
      <w:tr w:rsidR="00814AAF" w:rsidRPr="003B7843" w14:paraId="09A259AC" w14:textId="77777777" w:rsidTr="00534911">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0D634AC7" w14:textId="77777777" w:rsidR="00814AAF" w:rsidRPr="003B7843" w:rsidRDefault="00814AAF" w:rsidP="00534911">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35387448" w14:textId="77777777" w:rsidR="00814AAF" w:rsidRPr="003B7843" w:rsidRDefault="00814AAF" w:rsidP="00534911">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51D1CCA4" w14:textId="77777777" w:rsidR="00814AAF" w:rsidRPr="007E5C1B" w:rsidRDefault="00814AAF" w:rsidP="00534911">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78A48B4A" w14:textId="77777777" w:rsidR="00814AAF" w:rsidRPr="007E5C1B" w:rsidRDefault="00814AAF" w:rsidP="00534911">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B807C4F" w14:textId="77777777" w:rsidR="00814AAF" w:rsidRPr="007E5C1B" w:rsidRDefault="00814AAF" w:rsidP="00534911">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6B2DC83A" w14:textId="77777777" w:rsidR="00814AAF" w:rsidRPr="007E5C1B" w:rsidRDefault="00814AAF" w:rsidP="00534911">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566737A1" w14:textId="77777777" w:rsidR="00814AAF" w:rsidRPr="007E5C1B" w:rsidRDefault="00814AAF" w:rsidP="00534911">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50CDFE51" w14:textId="77777777" w:rsidR="00814AAF" w:rsidRPr="007E5C1B" w:rsidRDefault="00814AAF" w:rsidP="00534911">
            <w:pPr>
              <w:pStyle w:val="TAH"/>
              <w:rPr>
                <w:rFonts w:cs="Arial"/>
                <w:kern w:val="2"/>
                <w:lang w:val="en-US"/>
              </w:rPr>
            </w:pPr>
            <w:r w:rsidRPr="007E5C1B">
              <w:rPr>
                <w:rFonts w:cs="Arial"/>
                <w:kern w:val="2"/>
                <w:lang w:val="en-US"/>
              </w:rPr>
              <w:t>UE Category</w:t>
            </w:r>
          </w:p>
        </w:tc>
      </w:tr>
      <w:tr w:rsidR="00814AAF" w:rsidRPr="003B7843" w14:paraId="3F4F38C6" w14:textId="77777777" w:rsidTr="00534911">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3456D2B5" w14:textId="77777777" w:rsidR="00814AAF" w:rsidRPr="003B7843" w:rsidRDefault="00814AAF" w:rsidP="00534911">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1DE3E94" w14:textId="77777777" w:rsidR="00814AAF" w:rsidRPr="003B7843" w:rsidRDefault="00814AAF" w:rsidP="00534911">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613588E" w14:textId="77777777" w:rsidR="00814AAF" w:rsidRPr="007E5C1B" w:rsidRDefault="00814AAF" w:rsidP="00534911">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6F39208B" w14:textId="77777777" w:rsidR="00814AAF" w:rsidRPr="007E5C1B" w:rsidRDefault="00814AAF" w:rsidP="00534911">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7DA266FC" w14:textId="77777777" w:rsidR="00814AAF" w:rsidRPr="007E5C1B" w:rsidRDefault="00814AAF" w:rsidP="00534911">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5A55C05D" w14:textId="77777777" w:rsidR="00814AAF" w:rsidRPr="007E5C1B" w:rsidRDefault="00814AAF" w:rsidP="00534911">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26C1A281" w14:textId="77777777" w:rsidR="00814AAF" w:rsidRPr="007E5C1B" w:rsidRDefault="00814AAF" w:rsidP="00534911">
            <w:pPr>
              <w:pStyle w:val="TAH"/>
              <w:rPr>
                <w:rFonts w:cs="Arial"/>
                <w:kern w:val="2"/>
                <w:lang w:val="en-US"/>
              </w:rPr>
            </w:pPr>
            <w:r w:rsidRPr="007E5C1B">
              <w:rPr>
                <w:rFonts w:cs="Arial"/>
                <w:kern w:val="2"/>
                <w:lang w:val="en-US"/>
              </w:rPr>
              <w:t>Fraction of Maximum</w:t>
            </w:r>
          </w:p>
          <w:p w14:paraId="6D83E5DC" w14:textId="77777777" w:rsidR="00814AAF" w:rsidRPr="007E5C1B" w:rsidRDefault="00814AAF" w:rsidP="00534911">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78160F32" w14:textId="77777777" w:rsidR="00814AAF" w:rsidRPr="007E5C1B" w:rsidRDefault="00814AAF" w:rsidP="00534911">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0151EF1F" w14:textId="77777777" w:rsidR="00814AAF" w:rsidRPr="007E5C1B" w:rsidRDefault="00814AAF" w:rsidP="00534911">
            <w:pPr>
              <w:pStyle w:val="TAH"/>
              <w:rPr>
                <w:rFonts w:cs="Arial"/>
                <w:kern w:val="2"/>
                <w:lang w:val="en-US"/>
              </w:rPr>
            </w:pPr>
          </w:p>
        </w:tc>
      </w:tr>
      <w:tr w:rsidR="00814AAF" w:rsidRPr="00ED18EF" w14:paraId="4244787E" w14:textId="77777777" w:rsidTr="00534911">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5D41ECD4" w14:textId="77777777" w:rsidR="00814AAF" w:rsidRPr="003B7843" w:rsidRDefault="00814AAF" w:rsidP="00534911">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452771B5" w14:textId="77777777" w:rsidR="00814AAF" w:rsidRPr="003B7843" w:rsidRDefault="00814AAF" w:rsidP="00534911">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15420DCA" w14:textId="77777777" w:rsidR="00814AAF" w:rsidRPr="007E5C1B" w:rsidRDefault="00814AAF" w:rsidP="00534911">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2217BA7A" w14:textId="77777777" w:rsidR="00814AAF" w:rsidRPr="007E5C1B" w:rsidRDefault="00814AAF" w:rsidP="00534911">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0359A7BA" w14:textId="77777777" w:rsidR="00814AAF" w:rsidRPr="007E5C1B" w:rsidRDefault="00814AAF" w:rsidP="00534911">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21843009" w14:textId="77777777" w:rsidR="00814AAF" w:rsidRPr="007E5C1B" w:rsidRDefault="00814AAF" w:rsidP="00534911">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67339C37" w14:textId="77777777" w:rsidR="00814AAF" w:rsidRPr="007E5C1B" w:rsidRDefault="00814AAF" w:rsidP="00534911">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41FCC6BE" w14:textId="77777777" w:rsidR="00814AAF" w:rsidRPr="007E5C1B" w:rsidRDefault="00814AAF" w:rsidP="00534911">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19613BEB" w14:textId="77777777" w:rsidR="00814AAF" w:rsidRPr="007E5C1B" w:rsidRDefault="00814AAF" w:rsidP="00534911">
            <w:pPr>
              <w:pStyle w:val="TAC"/>
              <w:rPr>
                <w:rFonts w:cs="Arial"/>
                <w:kern w:val="2"/>
                <w:lang w:val="en-US" w:eastAsia="zh-CN"/>
              </w:rPr>
            </w:pPr>
            <w:r w:rsidRPr="00483D91">
              <w:rPr>
                <w:rFonts w:cs="Arial"/>
                <w:kern w:val="2"/>
                <w:lang w:val="en-US" w:eastAsia="zh-CN"/>
              </w:rPr>
              <w:t>M1</w:t>
            </w:r>
          </w:p>
        </w:tc>
      </w:tr>
      <w:tr w:rsidR="00814AAF" w:rsidRPr="00ED18EF" w14:paraId="731F9D1C" w14:textId="77777777" w:rsidTr="0053491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57CF569C" w14:textId="77777777" w:rsidR="00814AAF" w:rsidRPr="003B7843" w:rsidRDefault="00814AAF" w:rsidP="00534911">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83A7A89" w14:textId="77777777" w:rsidR="00814AAF" w:rsidRPr="003B7843" w:rsidRDefault="00814AAF" w:rsidP="00534911">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67BA7C6" w14:textId="77777777" w:rsidR="00814AAF" w:rsidRPr="007E5C1B" w:rsidRDefault="00814AAF" w:rsidP="00534911">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0E00DC7" w14:textId="77777777" w:rsidR="00814AAF" w:rsidRPr="007E5C1B" w:rsidRDefault="00814AAF" w:rsidP="00534911">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3E7D63A2" w14:textId="77777777" w:rsidR="00814AAF" w:rsidRPr="007E5C1B" w:rsidRDefault="00814AAF" w:rsidP="00534911">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B641D9C" w14:textId="77777777" w:rsidR="00814AAF" w:rsidRPr="007E5C1B" w:rsidRDefault="00814AAF" w:rsidP="00534911">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7AD0C8C1" w14:textId="77777777" w:rsidR="00814AAF" w:rsidRPr="007E5C1B" w:rsidRDefault="00814AAF" w:rsidP="00534911">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36B28149" w14:textId="77777777" w:rsidR="00814AAF" w:rsidRPr="007E5C1B" w:rsidRDefault="00814AAF" w:rsidP="00534911">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79169A05" w14:textId="77777777" w:rsidR="00814AAF" w:rsidRPr="007E5C1B" w:rsidRDefault="00814AAF" w:rsidP="00534911">
            <w:pPr>
              <w:pStyle w:val="TAC"/>
              <w:rPr>
                <w:rFonts w:cs="Arial"/>
                <w:kern w:val="2"/>
                <w:lang w:val="en-US" w:eastAsia="zh-CN"/>
              </w:rPr>
            </w:pPr>
            <w:r w:rsidRPr="00483D91">
              <w:rPr>
                <w:rFonts w:cs="Arial"/>
                <w:kern w:val="2"/>
                <w:lang w:val="en-US" w:eastAsia="zh-CN"/>
              </w:rPr>
              <w:t>M1</w:t>
            </w:r>
          </w:p>
        </w:tc>
      </w:tr>
      <w:tr w:rsidR="00814AAF" w:rsidRPr="00ED18EF" w14:paraId="4FFCF2F9" w14:textId="77777777" w:rsidTr="00534911">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1EDB3F93" w14:textId="77777777" w:rsidR="00814AAF" w:rsidRPr="003B7843" w:rsidRDefault="00814AAF" w:rsidP="00534911">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5C229C61" w14:textId="77777777" w:rsidR="00814AAF" w:rsidRPr="003B7843" w:rsidRDefault="00814AAF" w:rsidP="00534911">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36D614FF" w14:textId="77777777" w:rsidR="00814AAF" w:rsidRPr="007E5C1B" w:rsidRDefault="00814AAF" w:rsidP="00534911">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4DF059B8" w14:textId="77777777" w:rsidR="00814AAF" w:rsidRPr="007E5C1B" w:rsidRDefault="00814AAF" w:rsidP="00534911">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18AED4F1" w14:textId="77777777" w:rsidR="00814AAF" w:rsidRPr="007E5C1B" w:rsidRDefault="00814AAF" w:rsidP="00534911">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062BE703" w14:textId="77777777" w:rsidR="00814AAF" w:rsidRPr="007E5C1B" w:rsidRDefault="00814AAF" w:rsidP="00534911">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5D4A202D" w14:textId="77777777" w:rsidR="00814AAF" w:rsidRPr="007E5C1B" w:rsidRDefault="00814AAF" w:rsidP="00534911">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7FC14020" w14:textId="77777777" w:rsidR="00814AAF" w:rsidRPr="007E5C1B" w:rsidRDefault="00814AAF" w:rsidP="00534911">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33C60D67" w14:textId="77777777" w:rsidR="00814AAF" w:rsidRPr="007E5C1B" w:rsidRDefault="00814AAF" w:rsidP="00534911">
            <w:pPr>
              <w:pStyle w:val="TAC"/>
              <w:rPr>
                <w:rFonts w:cs="Arial"/>
                <w:kern w:val="2"/>
                <w:lang w:val="en-US" w:eastAsia="zh-CN"/>
              </w:rPr>
            </w:pPr>
            <w:r w:rsidRPr="00483D91">
              <w:rPr>
                <w:rFonts w:cs="Arial"/>
                <w:lang w:val="en-US" w:eastAsia="ja-JP"/>
              </w:rPr>
              <w:t>M1</w:t>
            </w:r>
          </w:p>
        </w:tc>
      </w:tr>
    </w:tbl>
    <w:p w14:paraId="04079AB1" w14:textId="77777777" w:rsidR="001A151C" w:rsidRDefault="001A151C" w:rsidP="007A389F">
      <w:pPr>
        <w:spacing w:after="0" w:line="240" w:lineRule="auto"/>
        <w:jc w:val="both"/>
        <w:rPr>
          <w:lang w:eastAsia="zh-CN"/>
        </w:rPr>
      </w:pPr>
    </w:p>
    <w:p w14:paraId="6E20942B" w14:textId="5AFDB2FF" w:rsidR="001A151C" w:rsidRDefault="001A151C" w:rsidP="007A389F">
      <w:pPr>
        <w:spacing w:after="0" w:line="240" w:lineRule="auto"/>
        <w:jc w:val="both"/>
        <w:rPr>
          <w:lang w:eastAsia="zh-CN"/>
        </w:rPr>
      </w:pPr>
    </w:p>
    <w:p w14:paraId="51C8CF15" w14:textId="77777777" w:rsidR="00814AAF" w:rsidRPr="00814AAF" w:rsidRDefault="00814AAF" w:rsidP="007A389F">
      <w:pPr>
        <w:spacing w:after="0" w:line="240" w:lineRule="auto"/>
        <w:jc w:val="both"/>
        <w:rPr>
          <w:lang w:eastAsia="zh-CN"/>
        </w:rPr>
      </w:pPr>
    </w:p>
    <w:p w14:paraId="79D98624" w14:textId="77777777" w:rsidR="001A151C" w:rsidRPr="0073329B" w:rsidRDefault="001A151C" w:rsidP="001A151C">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Minimum performance </w:t>
      </w:r>
      <w:r w:rsidRPr="0073329B">
        <w:rPr>
          <w:rFonts w:hint="eastAsia"/>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928"/>
        <w:gridCol w:w="674"/>
        <w:gridCol w:w="890"/>
        <w:gridCol w:w="897"/>
        <w:gridCol w:w="1030"/>
        <w:gridCol w:w="743"/>
        <w:gridCol w:w="1130"/>
        <w:gridCol w:w="998"/>
        <w:gridCol w:w="511"/>
        <w:gridCol w:w="821"/>
      </w:tblGrid>
      <w:tr w:rsidR="001A151C" w:rsidRPr="0073329B" w14:paraId="6892F65C" w14:textId="77777777" w:rsidTr="00534911">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28FC05B8" w14:textId="77777777" w:rsidR="001A151C" w:rsidRPr="0073329B" w:rsidRDefault="001A151C" w:rsidP="00534911">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67743A62" w14:textId="77777777" w:rsidR="001A151C" w:rsidRPr="0073329B" w:rsidRDefault="001A151C" w:rsidP="00534911">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70F0B9EF" w14:textId="77777777" w:rsidR="001A151C" w:rsidRPr="0073329B" w:rsidRDefault="001A151C" w:rsidP="00534911">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5E19FB16" w14:textId="77777777" w:rsidR="001A151C" w:rsidRPr="0073329B" w:rsidRDefault="001A151C" w:rsidP="00534911">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25C25F2C" w14:textId="77777777" w:rsidR="001A151C" w:rsidRPr="0073329B" w:rsidRDefault="001A151C" w:rsidP="00534911">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2CC9EF35" w14:textId="77777777" w:rsidR="001A151C" w:rsidRPr="0073329B" w:rsidRDefault="001A151C" w:rsidP="00534911">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59EA7E06" w14:textId="77777777" w:rsidR="001A151C" w:rsidRPr="0073329B" w:rsidRDefault="001A151C" w:rsidP="00534911">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13F187BF" w14:textId="77777777" w:rsidR="001A151C" w:rsidRPr="0073329B" w:rsidRDefault="001A151C" w:rsidP="00534911">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33F15C84" w14:textId="77777777" w:rsidR="001A151C" w:rsidRPr="0073329B" w:rsidRDefault="001A151C" w:rsidP="00534911">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4D76FB49" w14:textId="77777777" w:rsidR="001A151C" w:rsidRPr="0073329B" w:rsidRDefault="001A151C" w:rsidP="00534911">
            <w:pPr>
              <w:pStyle w:val="TAH"/>
              <w:rPr>
                <w:lang w:eastAsia="ja-JP"/>
              </w:rPr>
            </w:pPr>
            <w:r w:rsidRPr="0073329B">
              <w:rPr>
                <w:rFonts w:hint="eastAsia"/>
                <w:lang w:eastAsia="zh-CN"/>
              </w:rPr>
              <w:t>UE Category</w:t>
            </w:r>
          </w:p>
        </w:tc>
      </w:tr>
      <w:tr w:rsidR="001A151C" w:rsidRPr="0073329B" w14:paraId="57CAD700" w14:textId="77777777" w:rsidTr="00534911">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69021544" w14:textId="77777777" w:rsidR="001A151C" w:rsidRPr="0073329B" w:rsidRDefault="001A151C" w:rsidP="00534911">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0FF6B67C" w14:textId="77777777" w:rsidR="001A151C" w:rsidRPr="0073329B" w:rsidRDefault="001A151C" w:rsidP="00534911">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06C3724A" w14:textId="77777777" w:rsidR="001A151C" w:rsidRPr="0073329B" w:rsidRDefault="001A151C" w:rsidP="00534911">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1304400D" w14:textId="77777777" w:rsidR="001A151C" w:rsidRPr="0073329B" w:rsidRDefault="001A151C" w:rsidP="00534911">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2519EAEC" w14:textId="77777777" w:rsidR="001A151C" w:rsidRPr="0073329B" w:rsidRDefault="001A151C" w:rsidP="00534911">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6E561C0D" w14:textId="77777777" w:rsidR="001A151C" w:rsidRPr="0073329B" w:rsidRDefault="001A151C" w:rsidP="00534911">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787F0107" w14:textId="77777777" w:rsidR="001A151C" w:rsidRPr="0073329B" w:rsidRDefault="001A151C" w:rsidP="00534911">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3B574F5F" w14:textId="77777777" w:rsidR="001A151C" w:rsidRPr="0073329B" w:rsidRDefault="001A151C" w:rsidP="00534911">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1F8CC3A9" w14:textId="77777777" w:rsidR="001A151C" w:rsidRPr="0073329B" w:rsidRDefault="001A151C" w:rsidP="00534911">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63ADD31" w14:textId="77777777" w:rsidR="001A151C" w:rsidRPr="0073329B" w:rsidRDefault="001A151C" w:rsidP="00534911">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B44A6D9" w14:textId="77777777" w:rsidR="001A151C" w:rsidRPr="0073329B" w:rsidRDefault="001A151C" w:rsidP="00534911">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23C1AB06" w14:textId="77777777" w:rsidR="001A151C" w:rsidRPr="0073329B" w:rsidRDefault="001A151C" w:rsidP="00534911">
            <w:pPr>
              <w:keepNext/>
              <w:keepLines/>
              <w:spacing w:after="0"/>
              <w:jc w:val="center"/>
              <w:rPr>
                <w:rFonts w:ascii="Arial" w:hAnsi="Arial" w:cs="Arial"/>
                <w:b/>
                <w:kern w:val="2"/>
                <w:sz w:val="18"/>
                <w:lang w:eastAsia="ja-JP"/>
              </w:rPr>
            </w:pPr>
          </w:p>
        </w:tc>
      </w:tr>
      <w:tr w:rsidR="001A151C" w:rsidRPr="0073329B" w14:paraId="11C2163A" w14:textId="77777777" w:rsidTr="00534911">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1BA70254" w14:textId="77777777" w:rsidR="001A151C" w:rsidRPr="0073329B" w:rsidRDefault="001A151C" w:rsidP="00534911">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111167F" w14:textId="77777777" w:rsidR="001A151C" w:rsidRPr="0073329B" w:rsidRDefault="001A151C" w:rsidP="00534911">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798F901" w14:textId="77777777" w:rsidR="001A151C" w:rsidRPr="0073329B" w:rsidRDefault="001A151C" w:rsidP="00534911">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02956060" w14:textId="77777777" w:rsidR="001A151C" w:rsidRPr="0073329B" w:rsidRDefault="001A151C" w:rsidP="00534911">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79F0184" w14:textId="77777777" w:rsidR="001A151C" w:rsidRPr="0073329B" w:rsidRDefault="001A151C" w:rsidP="00534911">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6A09F919" w14:textId="77777777" w:rsidR="001A151C" w:rsidRPr="0073329B" w:rsidRDefault="001A151C" w:rsidP="00534911">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1BA62441" w14:textId="77777777" w:rsidR="001A151C" w:rsidRPr="0073329B" w:rsidRDefault="001A151C" w:rsidP="00534911">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FC981DE" w14:textId="77777777" w:rsidR="001A151C" w:rsidRPr="0073329B" w:rsidRDefault="001A151C" w:rsidP="00534911">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0087FA98" w14:textId="77777777" w:rsidR="001A151C" w:rsidRPr="00FD1F57" w:rsidRDefault="001A151C" w:rsidP="00534911">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7BA53DA1" w14:textId="77777777" w:rsidR="001A151C" w:rsidRPr="00FD1F57" w:rsidRDefault="001A151C" w:rsidP="00534911">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D3A5456" w14:textId="77777777" w:rsidR="001A151C" w:rsidRPr="00FD1F57" w:rsidRDefault="001A151C" w:rsidP="00534911">
            <w:pPr>
              <w:pStyle w:val="TAC"/>
              <w:rPr>
                <w:lang w:eastAsia="zh-CN"/>
              </w:rPr>
            </w:pPr>
            <w:r w:rsidRPr="00FD1F57">
              <w:rPr>
                <w:lang w:eastAsia="zh-CN"/>
              </w:rPr>
              <w:t>N</w:t>
            </w:r>
            <w:r w:rsidRPr="00FD1F57">
              <w:rPr>
                <w:rFonts w:hint="eastAsia"/>
                <w:lang w:eastAsia="zh-CN"/>
              </w:rPr>
              <w:t>B1, NB2</w:t>
            </w:r>
          </w:p>
        </w:tc>
      </w:tr>
      <w:tr w:rsidR="001A151C" w:rsidRPr="0073329B" w14:paraId="45A6AAB4" w14:textId="77777777" w:rsidTr="00534911">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DDB5E46" w14:textId="77777777" w:rsidR="001A151C" w:rsidRPr="0073329B" w:rsidRDefault="001A151C" w:rsidP="00534911">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43BC8DE7" w14:textId="77777777" w:rsidR="001A151C" w:rsidRPr="0073329B" w:rsidRDefault="001A151C" w:rsidP="00534911">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39CB507" w14:textId="77777777" w:rsidR="001A151C" w:rsidRPr="0073329B" w:rsidRDefault="001A151C" w:rsidP="00534911">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1DD9ACC7" w14:textId="77777777" w:rsidR="001A151C" w:rsidRPr="0073329B" w:rsidRDefault="001A151C" w:rsidP="00534911">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42C622F6" w14:textId="77777777" w:rsidR="001A151C" w:rsidRPr="0073329B" w:rsidRDefault="001A151C" w:rsidP="00534911">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46381AF2" w14:textId="77777777" w:rsidR="001A151C" w:rsidRPr="0073329B" w:rsidRDefault="001A151C" w:rsidP="00534911">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716E9F1C" w14:textId="77777777" w:rsidR="001A151C" w:rsidRPr="0073329B" w:rsidRDefault="001A151C" w:rsidP="00534911">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3BDAF646" w14:textId="77777777" w:rsidR="001A151C" w:rsidRPr="0073329B" w:rsidRDefault="001A151C" w:rsidP="00534911">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5A26B412" w14:textId="77777777" w:rsidR="001A151C" w:rsidRPr="00FD1F57" w:rsidRDefault="001A151C" w:rsidP="00534911">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19D6EBCF" w14:textId="77777777" w:rsidR="001A151C" w:rsidRPr="00FD1F57" w:rsidRDefault="001A151C" w:rsidP="00534911">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652132CC" w14:textId="77777777" w:rsidR="001A151C" w:rsidRPr="00FD1F57" w:rsidRDefault="001A151C" w:rsidP="00534911">
            <w:pPr>
              <w:pStyle w:val="TAC"/>
              <w:rPr>
                <w:lang w:eastAsia="zh-CN"/>
              </w:rPr>
            </w:pPr>
            <w:r w:rsidRPr="00FD1F57">
              <w:rPr>
                <w:rFonts w:hint="eastAsia"/>
                <w:lang w:eastAsia="zh-CN"/>
              </w:rPr>
              <w:t>NB1, NB2</w:t>
            </w:r>
          </w:p>
        </w:tc>
      </w:tr>
    </w:tbl>
    <w:p w14:paraId="4F6BEC16" w14:textId="77777777" w:rsidR="007A389F" w:rsidRPr="009108A3" w:rsidRDefault="007A389F" w:rsidP="007A389F">
      <w:pPr>
        <w:spacing w:after="0" w:line="240" w:lineRule="auto"/>
        <w:jc w:val="both"/>
        <w:rPr>
          <w:rFonts w:eastAsia="Yu Mincho"/>
          <w:lang w:eastAsia="ja-JP"/>
        </w:rPr>
      </w:pPr>
    </w:p>
    <w:p w14:paraId="1CE43816" w14:textId="0FE4FBF5" w:rsidR="00E8065C" w:rsidRPr="00A2179C" w:rsidRDefault="00E8065C" w:rsidP="007A389F">
      <w:pPr>
        <w:spacing w:after="0" w:line="240" w:lineRule="auto"/>
        <w:jc w:val="both"/>
        <w:rPr>
          <w:lang w:eastAsia="zh-CN"/>
        </w:rPr>
      </w:pPr>
      <w:r>
        <w:rPr>
          <w:lang w:eastAsia="zh-CN"/>
        </w:rPr>
        <w:t>For NB-IoT, the</w:t>
      </w:r>
      <w:r w:rsidR="00A2179C">
        <w:rPr>
          <w:lang w:eastAsia="zh-CN"/>
        </w:rPr>
        <w:t xml:space="preserve">re are two cases. For test 1, based on RAN4 conformance test specification, the test time requires around 244second. According to the simulation time for LEO600 with 30 </w:t>
      </w:r>
      <w:r w:rsidR="00A2179C">
        <w:t xml:space="preserve">degrees elevation angle condition, it is around 250second. Considering 244 second is the minimum test time and to </w:t>
      </w:r>
      <w:r w:rsidR="00A2179C" w:rsidRPr="00A2179C">
        <w:t>guarantee</w:t>
      </w:r>
      <w:r w:rsidR="00A2179C">
        <w:t xml:space="preserve"> the coverage of simulation results </w:t>
      </w:r>
      <w:r w:rsidR="00A2179C">
        <w:rPr>
          <w:lang w:eastAsia="zh-CN"/>
        </w:rPr>
        <w:t xml:space="preserve">under fading channel condition, the test time may exceed the 250 second. Considering that, we think it is necessary to use LEO-1200 model, </w:t>
      </w:r>
      <w:r w:rsidR="009108A3">
        <w:rPr>
          <w:lang w:eastAsia="zh-CN"/>
        </w:rPr>
        <w:t>if the LEO-600 model is not enough to cover the test time of Test 1, although</w:t>
      </w:r>
      <w:r w:rsidR="00A2179C">
        <w:rPr>
          <w:lang w:eastAsia="zh-CN"/>
        </w:rPr>
        <w:t xml:space="preserve"> the demodulation requirement is specified based on LEO-600 model.</w:t>
      </w:r>
    </w:p>
    <w:p w14:paraId="464771A2" w14:textId="3DDF3509" w:rsidR="00E8065C" w:rsidRDefault="00E8065C" w:rsidP="007A389F">
      <w:pPr>
        <w:spacing w:after="0" w:line="240" w:lineRule="auto"/>
        <w:jc w:val="both"/>
        <w:rPr>
          <w:rFonts w:eastAsia="Yu Mincho"/>
          <w:lang w:eastAsia="ja-JP"/>
        </w:rPr>
      </w:pPr>
    </w:p>
    <w:p w14:paraId="1FF7E912" w14:textId="6B84F293" w:rsidR="009108A3" w:rsidRDefault="009108A3" w:rsidP="009108A3">
      <w:pPr>
        <w:jc w:val="both"/>
        <w:rPr>
          <w:b/>
          <w:bCs/>
          <w:lang w:eastAsia="zh-CN"/>
        </w:rPr>
      </w:pPr>
      <w:r>
        <w:rPr>
          <w:b/>
          <w:bCs/>
          <w:lang w:eastAsia="zh-CN"/>
        </w:rPr>
        <w:t>Proposal</w:t>
      </w:r>
      <w:r w:rsidRPr="00DD3DAD">
        <w:rPr>
          <w:b/>
          <w:bCs/>
          <w:lang w:eastAsia="zh-CN"/>
        </w:rPr>
        <w:t xml:space="preserve"> </w:t>
      </w:r>
      <w:r w:rsidR="00F871DD">
        <w:rPr>
          <w:b/>
          <w:bCs/>
          <w:lang w:eastAsia="zh-CN"/>
        </w:rPr>
        <w:t>3</w:t>
      </w:r>
      <w:r w:rsidRPr="00DD3DAD">
        <w:rPr>
          <w:b/>
          <w:bCs/>
          <w:lang w:eastAsia="zh-CN"/>
        </w:rPr>
        <w:t xml:space="preserve">: </w:t>
      </w:r>
      <w:r>
        <w:rPr>
          <w:b/>
          <w:bCs/>
          <w:lang w:eastAsia="zh-CN"/>
        </w:rPr>
        <w:t xml:space="preserve">Only applying time varying channel model for NB-IoT test case 1, and if </w:t>
      </w:r>
      <w:r w:rsidRPr="009108A3">
        <w:rPr>
          <w:b/>
          <w:bCs/>
          <w:lang w:eastAsia="zh-CN"/>
        </w:rPr>
        <w:t>f the LEO-600 model is not enough to cover the test time of Test 1</w:t>
      </w:r>
      <w:r>
        <w:rPr>
          <w:b/>
          <w:bCs/>
          <w:lang w:eastAsia="zh-CN"/>
        </w:rPr>
        <w:t xml:space="preserve">, RAN4 should consider the LEO-1200 for testing </w:t>
      </w:r>
    </w:p>
    <w:p w14:paraId="1F551BEE" w14:textId="6AFC7B98" w:rsidR="00E8065C" w:rsidRDefault="00E8065C" w:rsidP="007A389F">
      <w:pPr>
        <w:spacing w:after="0" w:line="240" w:lineRule="auto"/>
        <w:jc w:val="both"/>
        <w:rPr>
          <w:rFonts w:eastAsia="Yu Mincho"/>
          <w:lang w:eastAsia="ja-JP"/>
        </w:rPr>
      </w:pPr>
    </w:p>
    <w:p w14:paraId="731E590C" w14:textId="3D5602D7" w:rsidR="00A2179C" w:rsidRPr="00A2179C" w:rsidRDefault="00A2179C" w:rsidP="007A389F">
      <w:pPr>
        <w:spacing w:after="0" w:line="240" w:lineRule="auto"/>
        <w:jc w:val="both"/>
        <w:rPr>
          <w:lang w:eastAsia="zh-CN"/>
        </w:rPr>
      </w:pPr>
      <w:r>
        <w:rPr>
          <w:rFonts w:hint="eastAsia"/>
          <w:lang w:eastAsia="zh-CN"/>
        </w:rPr>
        <w:t>F</w:t>
      </w:r>
      <w:r>
        <w:rPr>
          <w:lang w:eastAsia="zh-CN"/>
        </w:rPr>
        <w:t xml:space="preserve">or </w:t>
      </w:r>
      <w:proofErr w:type="spellStart"/>
      <w:r w:rsidR="003D5B0D">
        <w:rPr>
          <w:lang w:eastAsia="zh-CN"/>
        </w:rPr>
        <w:t>eMTC</w:t>
      </w:r>
      <w:proofErr w:type="spellEnd"/>
      <w:r w:rsidR="003D5B0D">
        <w:rPr>
          <w:lang w:eastAsia="zh-CN"/>
        </w:rPr>
        <w:t>, although</w:t>
      </w:r>
      <w:r w:rsidR="001B7642">
        <w:rPr>
          <w:lang w:eastAsia="zh-CN"/>
        </w:rPr>
        <w:t xml:space="preserve"> there </w:t>
      </w:r>
      <w:r w:rsidR="003D5B0D">
        <w:rPr>
          <w:lang w:eastAsia="zh-CN"/>
        </w:rPr>
        <w:t>is no specific test from RAN</w:t>
      </w:r>
      <w:r w:rsidR="00AE6A93">
        <w:rPr>
          <w:lang w:eastAsia="zh-CN"/>
        </w:rPr>
        <w:t>5, consider</w:t>
      </w:r>
      <w:r w:rsidR="003D5B0D">
        <w:rPr>
          <w:lang w:eastAsia="zh-CN"/>
        </w:rPr>
        <w:t xml:space="preserve"> the test coverage in future for </w:t>
      </w:r>
      <w:proofErr w:type="spellStart"/>
      <w:r w:rsidR="003D5B0D">
        <w:rPr>
          <w:lang w:eastAsia="zh-CN"/>
        </w:rPr>
        <w:t>eMTC</w:t>
      </w:r>
      <w:proofErr w:type="spellEnd"/>
      <w:r w:rsidR="003D5B0D">
        <w:rPr>
          <w:lang w:eastAsia="zh-CN"/>
        </w:rPr>
        <w:t xml:space="preserve"> devices, we think the time varying Doppler shift and propagation </w:t>
      </w:r>
      <w:r w:rsidR="00AE6A93">
        <w:rPr>
          <w:lang w:eastAsia="zh-CN"/>
        </w:rPr>
        <w:t xml:space="preserve">delay model shall also applied for </w:t>
      </w:r>
      <w:proofErr w:type="spellStart"/>
      <w:r w:rsidR="00AE6A93">
        <w:rPr>
          <w:lang w:eastAsia="zh-CN"/>
        </w:rPr>
        <w:t>eMTC</w:t>
      </w:r>
      <w:proofErr w:type="spellEnd"/>
      <w:r w:rsidR="00AE6A93">
        <w:rPr>
          <w:lang w:eastAsia="zh-CN"/>
        </w:rPr>
        <w:t xml:space="preserve"> demodulation requirement. Regarding the applicable test cases. Considering the </w:t>
      </w:r>
      <w:r w:rsidR="004A4576">
        <w:rPr>
          <w:lang w:eastAsia="zh-CN"/>
        </w:rPr>
        <w:t xml:space="preserve">test 1-3 is targeting CE mode B and 64 repetition </w:t>
      </w:r>
      <w:r w:rsidR="004A4576">
        <w:rPr>
          <w:lang w:eastAsia="zh-CN"/>
        </w:rPr>
        <w:lastRenderedPageBreak/>
        <w:t xml:space="preserve">number required, we prefer to only consider test 1-1 and 1-2 for </w:t>
      </w:r>
      <w:r w:rsidR="00A55308">
        <w:rPr>
          <w:lang w:eastAsia="zh-CN"/>
        </w:rPr>
        <w:t>applying</w:t>
      </w:r>
      <w:r w:rsidR="004A4576">
        <w:rPr>
          <w:lang w:eastAsia="zh-CN"/>
        </w:rPr>
        <w:t xml:space="preserve"> </w:t>
      </w:r>
      <w:r w:rsidR="00A55308">
        <w:rPr>
          <w:lang w:eastAsia="zh-CN"/>
        </w:rPr>
        <w:t>time varying Doppler shift and propagation delay</w:t>
      </w:r>
      <w:r w:rsidR="009108A3">
        <w:rPr>
          <w:lang w:eastAsia="zh-CN"/>
        </w:rPr>
        <w:t xml:space="preserve"> model </w:t>
      </w:r>
    </w:p>
    <w:p w14:paraId="50F1FE7A" w14:textId="774A7E5B" w:rsidR="00A2179C" w:rsidRDefault="004A4576" w:rsidP="004A4576">
      <w:pPr>
        <w:tabs>
          <w:tab w:val="left" w:pos="5364"/>
        </w:tabs>
        <w:spacing w:after="0" w:line="240" w:lineRule="auto"/>
        <w:jc w:val="both"/>
        <w:rPr>
          <w:rFonts w:eastAsia="Yu Mincho"/>
          <w:lang w:eastAsia="ja-JP"/>
        </w:rPr>
      </w:pPr>
      <w:r>
        <w:rPr>
          <w:rFonts w:eastAsia="Yu Mincho"/>
          <w:lang w:eastAsia="ja-JP"/>
        </w:rPr>
        <w:tab/>
      </w:r>
    </w:p>
    <w:p w14:paraId="4F29929E" w14:textId="456A4D4E" w:rsidR="005E46AF" w:rsidRPr="009108A3" w:rsidRDefault="009108A3" w:rsidP="00590A92">
      <w:pPr>
        <w:jc w:val="both"/>
        <w:rPr>
          <w:b/>
          <w:bCs/>
          <w:lang w:eastAsia="zh-CN"/>
        </w:rPr>
      </w:pPr>
      <w:r>
        <w:rPr>
          <w:b/>
          <w:bCs/>
          <w:lang w:eastAsia="zh-CN"/>
        </w:rPr>
        <w:t>Proposal</w:t>
      </w:r>
      <w:r w:rsidRPr="00DD3DAD">
        <w:rPr>
          <w:b/>
          <w:bCs/>
          <w:lang w:eastAsia="zh-CN"/>
        </w:rPr>
        <w:t xml:space="preserve"> </w:t>
      </w:r>
      <w:r w:rsidR="00F871DD">
        <w:rPr>
          <w:b/>
          <w:bCs/>
          <w:lang w:eastAsia="zh-CN"/>
        </w:rPr>
        <w:t>4</w:t>
      </w:r>
      <w:r w:rsidRPr="00DD3DAD">
        <w:rPr>
          <w:b/>
          <w:bCs/>
          <w:lang w:eastAsia="zh-CN"/>
        </w:rPr>
        <w:t xml:space="preserve">: </w:t>
      </w:r>
      <w:r>
        <w:rPr>
          <w:b/>
          <w:bCs/>
          <w:lang w:eastAsia="zh-CN"/>
        </w:rPr>
        <w:t xml:space="preserve">Only applying time varying channel model for </w:t>
      </w:r>
      <w:proofErr w:type="spellStart"/>
      <w:r>
        <w:rPr>
          <w:b/>
          <w:bCs/>
          <w:lang w:eastAsia="zh-CN"/>
        </w:rPr>
        <w:t>eMTC</w:t>
      </w:r>
      <w:proofErr w:type="spellEnd"/>
      <w:r>
        <w:rPr>
          <w:b/>
          <w:bCs/>
          <w:lang w:eastAsia="zh-CN"/>
        </w:rPr>
        <w:t xml:space="preserve"> case 1 and case 2, If </w:t>
      </w:r>
      <w:r w:rsidRPr="009108A3">
        <w:rPr>
          <w:b/>
          <w:bCs/>
          <w:lang w:eastAsia="zh-CN"/>
        </w:rPr>
        <w:t>the LEO-600 model is not enough to cover the test time of Test 1</w:t>
      </w:r>
      <w:r>
        <w:rPr>
          <w:b/>
          <w:bCs/>
          <w:lang w:eastAsia="zh-CN"/>
        </w:rPr>
        <w:t xml:space="preserve">, RAN4 should consider the LEO-1200 for testing </w:t>
      </w:r>
    </w:p>
    <w:p w14:paraId="71C5261B" w14:textId="55EA8352" w:rsidR="00777A65" w:rsidRDefault="00814AAF" w:rsidP="00590A9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4632C616" w14:textId="77777777" w:rsidR="005E46AF" w:rsidRDefault="00B21C01" w:rsidP="005E46AF">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411AA2">
        <w:rPr>
          <w:lang w:eastAsia="zh-CN"/>
        </w:rPr>
        <w:t xml:space="preserve">the </w:t>
      </w:r>
      <w:r w:rsidR="005E46AF">
        <w:rPr>
          <w:lang w:eastAsia="zh-CN"/>
        </w:rPr>
        <w:t xml:space="preserve">demodulation requirement impact </w:t>
      </w:r>
      <w:r w:rsidR="005E46AF" w:rsidRPr="00D9611F">
        <w:t>with varying Doppler and delay shifts</w:t>
      </w:r>
    </w:p>
    <w:p w14:paraId="3714353B" w14:textId="6B8806D5" w:rsidR="00B37F5C" w:rsidRDefault="00411AA2" w:rsidP="00590A92">
      <w:pPr>
        <w:jc w:val="both"/>
      </w:pPr>
      <w:r>
        <w:rPr>
          <w:lang w:eastAsia="zh-CN"/>
        </w:rPr>
        <w:t>is provided</w:t>
      </w:r>
      <w:r w:rsidR="00866A32">
        <w:rPr>
          <w:lang w:eastAsia="zh-CN"/>
        </w:rPr>
        <w:t>.</w:t>
      </w:r>
      <w:r w:rsidR="00E21A5C" w:rsidRPr="00E21A5C">
        <w:t xml:space="preserve"> </w:t>
      </w:r>
    </w:p>
    <w:p w14:paraId="3DEF5C7F" w14:textId="77777777" w:rsidR="00F871DD" w:rsidRDefault="00F871DD" w:rsidP="00F871DD">
      <w:pPr>
        <w:jc w:val="both"/>
        <w:rPr>
          <w:b/>
          <w:bCs/>
        </w:rPr>
      </w:pPr>
      <w:r>
        <w:rPr>
          <w:b/>
          <w:bCs/>
          <w:lang w:eastAsia="zh-CN"/>
        </w:rPr>
        <w:t>Proposal</w:t>
      </w:r>
      <w:r w:rsidRPr="00DD3DAD">
        <w:rPr>
          <w:b/>
          <w:bCs/>
          <w:lang w:eastAsia="zh-CN"/>
        </w:rPr>
        <w:t xml:space="preserve"> </w:t>
      </w:r>
      <w:r>
        <w:rPr>
          <w:b/>
          <w:bCs/>
          <w:lang w:eastAsia="zh-CN"/>
        </w:rPr>
        <w:t>1</w:t>
      </w:r>
      <w:r w:rsidRPr="00DD3DAD">
        <w:rPr>
          <w:b/>
          <w:bCs/>
          <w:lang w:eastAsia="zh-CN"/>
        </w:rPr>
        <w:t xml:space="preserve">: </w:t>
      </w:r>
      <w:r w:rsidRPr="00675F70">
        <w:rPr>
          <w:b/>
          <w:bCs/>
          <w:lang w:eastAsia="zh-CN"/>
        </w:rPr>
        <w:t>Considering worst case</w:t>
      </w:r>
      <w:r>
        <w:rPr>
          <w:b/>
          <w:bCs/>
          <w:lang w:eastAsia="zh-CN"/>
        </w:rPr>
        <w:t xml:space="preserve"> for frequency error and timing error as </w:t>
      </w:r>
      <w:r w:rsidRPr="00675F70">
        <w:rPr>
          <w:b/>
          <w:bCs/>
          <w:lang w:eastAsia="zh-CN"/>
        </w:rPr>
        <w:t>0.1 ppm = 200Hz@2GHz and 29*64*Tc = 9.44e-7s</w:t>
      </w:r>
      <w:r>
        <w:rPr>
          <w:b/>
          <w:bCs/>
          <w:lang w:eastAsia="zh-CN"/>
        </w:rPr>
        <w:t xml:space="preserve"> to check whether </w:t>
      </w:r>
      <w:r w:rsidRPr="00675F70">
        <w:rPr>
          <w:b/>
          <w:bCs/>
          <w:lang w:eastAsia="zh-CN"/>
        </w:rPr>
        <w:t>existing NR NTN and IoT-NTN UE demodulation requirements can apply</w:t>
      </w:r>
      <w:r>
        <w:rPr>
          <w:b/>
          <w:bCs/>
          <w:lang w:eastAsia="zh-CN"/>
        </w:rPr>
        <w:t xml:space="preserve">. </w:t>
      </w:r>
      <w:r w:rsidRPr="00675F70">
        <w:rPr>
          <w:b/>
          <w:bCs/>
          <w:lang w:eastAsia="zh-CN"/>
        </w:rPr>
        <w:t>Based on simulation result, further discussion whether additional margin to consider the estimation/pre-compensation errors with the TE-emulated varying Doppler shift and propagation delay models</w:t>
      </w:r>
    </w:p>
    <w:p w14:paraId="5C7B03B3" w14:textId="63E081F0" w:rsidR="00F871DD" w:rsidRPr="00F871DD" w:rsidRDefault="00F871DD" w:rsidP="00590A92">
      <w:pPr>
        <w:jc w:val="both"/>
        <w:rPr>
          <w:b/>
          <w:bCs/>
          <w:lang w:eastAsia="zh-CN"/>
        </w:rPr>
      </w:pPr>
      <w:r>
        <w:rPr>
          <w:b/>
          <w:bCs/>
          <w:lang w:eastAsia="zh-CN"/>
        </w:rPr>
        <w:t>Proposal</w:t>
      </w:r>
      <w:r w:rsidRPr="00DD3DAD">
        <w:rPr>
          <w:b/>
          <w:bCs/>
          <w:lang w:eastAsia="zh-CN"/>
        </w:rPr>
        <w:t xml:space="preserve"> </w:t>
      </w:r>
      <w:r>
        <w:rPr>
          <w:b/>
          <w:bCs/>
          <w:lang w:eastAsia="zh-CN"/>
        </w:rPr>
        <w:t>2</w:t>
      </w:r>
      <w:r w:rsidRPr="00DD3DAD">
        <w:rPr>
          <w:b/>
          <w:bCs/>
          <w:lang w:eastAsia="zh-CN"/>
        </w:rPr>
        <w:t xml:space="preserve">: </w:t>
      </w:r>
      <w:r>
        <w:rPr>
          <w:b/>
          <w:bCs/>
          <w:lang w:eastAsia="zh-CN"/>
        </w:rPr>
        <w:t xml:space="preserve">Only apply the time-varying Doppler Shift and propagation delay model with LEO-600 30 </w:t>
      </w:r>
      <w:r w:rsidRPr="00F871DD">
        <w:rPr>
          <w:b/>
          <w:bCs/>
          <w:lang w:eastAsia="zh-CN"/>
        </w:rPr>
        <w:t>degrees elevation angle condition to TS 38.101-5 Clause 8.2.1.2.2.1 Test 1-1 and Test 1-2.</w:t>
      </w:r>
      <w:r>
        <w:rPr>
          <w:b/>
          <w:bCs/>
          <w:lang w:eastAsia="zh-CN"/>
        </w:rPr>
        <w:t xml:space="preserve">  </w:t>
      </w:r>
    </w:p>
    <w:p w14:paraId="0B3BBBAA" w14:textId="36E5B96B" w:rsidR="00F871DD" w:rsidRPr="00F871DD" w:rsidRDefault="00F871DD" w:rsidP="00590A92">
      <w:pPr>
        <w:jc w:val="both"/>
        <w:rPr>
          <w:b/>
          <w:bCs/>
          <w:lang w:eastAsia="zh-CN"/>
        </w:rPr>
      </w:pPr>
      <w:r>
        <w:rPr>
          <w:b/>
          <w:bCs/>
          <w:lang w:eastAsia="zh-CN"/>
        </w:rPr>
        <w:t>Proposal</w:t>
      </w:r>
      <w:r w:rsidRPr="00DD3DAD">
        <w:rPr>
          <w:b/>
          <w:bCs/>
          <w:lang w:eastAsia="zh-CN"/>
        </w:rPr>
        <w:t xml:space="preserve"> </w:t>
      </w:r>
      <w:r>
        <w:rPr>
          <w:b/>
          <w:bCs/>
          <w:lang w:eastAsia="zh-CN"/>
        </w:rPr>
        <w:t>3</w:t>
      </w:r>
      <w:r w:rsidRPr="00DD3DAD">
        <w:rPr>
          <w:b/>
          <w:bCs/>
          <w:lang w:eastAsia="zh-CN"/>
        </w:rPr>
        <w:t xml:space="preserve">: </w:t>
      </w:r>
      <w:r>
        <w:rPr>
          <w:b/>
          <w:bCs/>
          <w:lang w:eastAsia="zh-CN"/>
        </w:rPr>
        <w:t xml:space="preserve">Only applying time varying channel model for NB-IoT test case 1, and if </w:t>
      </w:r>
      <w:r w:rsidRPr="009108A3">
        <w:rPr>
          <w:b/>
          <w:bCs/>
          <w:lang w:eastAsia="zh-CN"/>
        </w:rPr>
        <w:t>f the LEO-600 model is not enough to cover the test time of Test 1</w:t>
      </w:r>
      <w:r>
        <w:rPr>
          <w:b/>
          <w:bCs/>
          <w:lang w:eastAsia="zh-CN"/>
        </w:rPr>
        <w:t xml:space="preserve">, RAN4 should consider the LEO-1200 for testing </w:t>
      </w:r>
    </w:p>
    <w:p w14:paraId="111B8C8B" w14:textId="2607008F" w:rsidR="00F871DD" w:rsidRPr="00F871DD" w:rsidRDefault="00F871DD" w:rsidP="00590A92">
      <w:pPr>
        <w:jc w:val="both"/>
        <w:rPr>
          <w:b/>
          <w:bCs/>
          <w:lang w:eastAsia="zh-CN"/>
        </w:rPr>
      </w:pPr>
      <w:r>
        <w:rPr>
          <w:b/>
          <w:bCs/>
          <w:lang w:eastAsia="zh-CN"/>
        </w:rPr>
        <w:t>Proposal</w:t>
      </w:r>
      <w:r w:rsidRPr="00DD3DAD">
        <w:rPr>
          <w:b/>
          <w:bCs/>
          <w:lang w:eastAsia="zh-CN"/>
        </w:rPr>
        <w:t xml:space="preserve"> </w:t>
      </w:r>
      <w:r>
        <w:rPr>
          <w:b/>
          <w:bCs/>
          <w:lang w:eastAsia="zh-CN"/>
        </w:rPr>
        <w:t>4</w:t>
      </w:r>
      <w:r w:rsidRPr="00DD3DAD">
        <w:rPr>
          <w:b/>
          <w:bCs/>
          <w:lang w:eastAsia="zh-CN"/>
        </w:rPr>
        <w:t xml:space="preserve">: </w:t>
      </w:r>
      <w:r>
        <w:rPr>
          <w:b/>
          <w:bCs/>
          <w:lang w:eastAsia="zh-CN"/>
        </w:rPr>
        <w:t xml:space="preserve">Only applying time varying channel model for </w:t>
      </w:r>
      <w:proofErr w:type="spellStart"/>
      <w:r>
        <w:rPr>
          <w:b/>
          <w:bCs/>
          <w:lang w:eastAsia="zh-CN"/>
        </w:rPr>
        <w:t>eMTC</w:t>
      </w:r>
      <w:proofErr w:type="spellEnd"/>
      <w:r>
        <w:rPr>
          <w:b/>
          <w:bCs/>
          <w:lang w:eastAsia="zh-CN"/>
        </w:rPr>
        <w:t xml:space="preserve"> case 1 and case 2, If </w:t>
      </w:r>
      <w:r w:rsidRPr="009108A3">
        <w:rPr>
          <w:b/>
          <w:bCs/>
          <w:lang w:eastAsia="zh-CN"/>
        </w:rPr>
        <w:t>the LEO-600 model is not enough to cover the test time of Test 1</w:t>
      </w:r>
      <w:r>
        <w:rPr>
          <w:b/>
          <w:bCs/>
          <w:lang w:eastAsia="zh-CN"/>
        </w:rPr>
        <w:t xml:space="preserve">, RAN4 should consider the LEO-1200 for testing </w:t>
      </w:r>
    </w:p>
    <w:p w14:paraId="359765BF" w14:textId="77777777" w:rsidR="007135FE" w:rsidRDefault="007135FE" w:rsidP="00590A9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8E56D29" w14:textId="77777777" w:rsidR="002F638C" w:rsidRPr="004B64C7" w:rsidRDefault="002F638C" w:rsidP="002F638C">
      <w:pPr>
        <w:pStyle w:val="Reference"/>
      </w:pPr>
      <w:r w:rsidRPr="00675F70">
        <w:rPr>
          <w:lang w:val="en-US"/>
        </w:rPr>
        <w:t>R4-</w:t>
      </w:r>
      <w:r>
        <w:rPr>
          <w:lang w:val="en-US"/>
        </w:rPr>
        <w:t>241281, Revised WID on Enhanced requirements and conductive test methodology for NR NTN and IoT NTN, Samsung</w:t>
      </w:r>
    </w:p>
    <w:p w14:paraId="4499BF39" w14:textId="1A8E3442" w:rsidR="002F638C" w:rsidRPr="002F638C" w:rsidRDefault="002F638C" w:rsidP="002F638C">
      <w:pPr>
        <w:pStyle w:val="Reference"/>
      </w:pPr>
      <w:r>
        <w:rPr>
          <w:lang w:val="en-US"/>
        </w:rPr>
        <w:t>R4-</w:t>
      </w:r>
      <w:r w:rsidRPr="00C81794">
        <w:t xml:space="preserve"> </w:t>
      </w:r>
      <w:r w:rsidRPr="00C81794">
        <w:rPr>
          <w:lang w:val="en-US"/>
        </w:rPr>
        <w:t>2412554</w:t>
      </w:r>
      <w:r>
        <w:rPr>
          <w:lang w:val="en-US"/>
        </w:rPr>
        <w:t xml:space="preserve">, </w:t>
      </w:r>
      <w:r w:rsidRPr="00C81794">
        <w:rPr>
          <w:lang w:val="en-US"/>
        </w:rPr>
        <w:t>Workplan for enhanced requirements and conductive test methodology</w:t>
      </w:r>
      <w:r>
        <w:rPr>
          <w:lang w:val="en-US"/>
        </w:rPr>
        <w:t>, Samsung</w:t>
      </w:r>
    </w:p>
    <w:p w14:paraId="5C777E13" w14:textId="0EF32278" w:rsidR="002F638C" w:rsidRPr="0075064D" w:rsidRDefault="00E8065C" w:rsidP="00E8065C">
      <w:pPr>
        <w:pStyle w:val="Reference"/>
      </w:pPr>
      <w:r>
        <w:t>R4-</w:t>
      </w:r>
      <w:r w:rsidRPr="00E8065C">
        <w:t>2504700</w:t>
      </w:r>
      <w:r>
        <w:t xml:space="preserve">, </w:t>
      </w:r>
      <w:r w:rsidRPr="00E8065C">
        <w:t xml:space="preserve">Way Forward for [114bis][323] </w:t>
      </w:r>
      <w:proofErr w:type="spellStart"/>
      <w:r w:rsidRPr="00E8065C">
        <w:t>NTN_testing_NGSO_channel_model_and_demod</w:t>
      </w:r>
      <w:proofErr w:type="spellEnd"/>
    </w:p>
    <w:p w14:paraId="64B75930" w14:textId="77777777" w:rsidR="002F638C" w:rsidRPr="00E42082" w:rsidRDefault="002F638C" w:rsidP="002F638C">
      <w:pPr>
        <w:pStyle w:val="Reference"/>
        <w:numPr>
          <w:ilvl w:val="0"/>
          <w:numId w:val="0"/>
        </w:numPr>
      </w:pPr>
    </w:p>
    <w:p w14:paraId="7A7457C3" w14:textId="56C22C25" w:rsidR="00E42082" w:rsidRDefault="00E42082" w:rsidP="00866A32">
      <w:pPr>
        <w:pStyle w:val="Reference"/>
        <w:numPr>
          <w:ilvl w:val="0"/>
          <w:numId w:val="0"/>
        </w:numPr>
        <w:rPr>
          <w:lang w:val="en-US"/>
        </w:rPr>
      </w:pPr>
    </w:p>
    <w:p w14:paraId="19BACFFF" w14:textId="77777777" w:rsidR="00675F70" w:rsidRPr="00675F70" w:rsidRDefault="00675F70" w:rsidP="00675F70">
      <w:pPr>
        <w:pStyle w:val="Reference"/>
        <w:numPr>
          <w:ilvl w:val="0"/>
          <w:numId w:val="0"/>
        </w:numPr>
        <w:jc w:val="center"/>
        <w:rPr>
          <w:lang w:val="en-US"/>
        </w:rPr>
      </w:pPr>
    </w:p>
    <w:sectPr w:rsidR="00675F70" w:rsidRPr="00675F7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B872A" w14:textId="77777777" w:rsidR="002C2996" w:rsidRDefault="002C2996" w:rsidP="00EA0BFA">
      <w:pPr>
        <w:spacing w:after="0" w:line="240" w:lineRule="auto"/>
      </w:pPr>
      <w:r>
        <w:separator/>
      </w:r>
    </w:p>
  </w:endnote>
  <w:endnote w:type="continuationSeparator" w:id="0">
    <w:p w14:paraId="3C585CF3" w14:textId="77777777" w:rsidR="002C2996" w:rsidRDefault="002C299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Segoe Print"/>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3BF0C" w14:textId="77777777" w:rsidR="002C2996" w:rsidRDefault="002C2996" w:rsidP="00EA0BFA">
      <w:pPr>
        <w:spacing w:after="0" w:line="240" w:lineRule="auto"/>
      </w:pPr>
      <w:r>
        <w:separator/>
      </w:r>
    </w:p>
  </w:footnote>
  <w:footnote w:type="continuationSeparator" w:id="0">
    <w:p w14:paraId="204CB4E1" w14:textId="77777777" w:rsidR="002C2996" w:rsidRDefault="002C2996"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F8B1762"/>
    <w:multiLevelType w:val="hybridMultilevel"/>
    <w:tmpl w:val="2884D0DA"/>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7"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6"/>
  </w:num>
  <w:num w:numId="6">
    <w:abstractNumId w:val="7"/>
  </w:num>
  <w:num w:numId="7">
    <w:abstractNumId w:val="1"/>
  </w:num>
  <w:num w:numId="8">
    <w:abstractNumId w:val="3"/>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4554"/>
    <w:rsid w:val="0005653A"/>
    <w:rsid w:val="000566FD"/>
    <w:rsid w:val="000573F4"/>
    <w:rsid w:val="00057513"/>
    <w:rsid w:val="00061973"/>
    <w:rsid w:val="000619E5"/>
    <w:rsid w:val="000619F6"/>
    <w:rsid w:val="00062202"/>
    <w:rsid w:val="000644DC"/>
    <w:rsid w:val="0006469C"/>
    <w:rsid w:val="00065CA8"/>
    <w:rsid w:val="000665CD"/>
    <w:rsid w:val="00070287"/>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4382"/>
    <w:rsid w:val="000A4546"/>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43FA"/>
    <w:rsid w:val="000D54F4"/>
    <w:rsid w:val="000E14B9"/>
    <w:rsid w:val="000E3312"/>
    <w:rsid w:val="000E49E5"/>
    <w:rsid w:val="000E4CF3"/>
    <w:rsid w:val="000E59D4"/>
    <w:rsid w:val="000E6D11"/>
    <w:rsid w:val="000E77DF"/>
    <w:rsid w:val="000F0F2F"/>
    <w:rsid w:val="000F110B"/>
    <w:rsid w:val="000F19C5"/>
    <w:rsid w:val="000F2755"/>
    <w:rsid w:val="000F35F4"/>
    <w:rsid w:val="000F37CE"/>
    <w:rsid w:val="000F438F"/>
    <w:rsid w:val="000F48EB"/>
    <w:rsid w:val="000F5F55"/>
    <w:rsid w:val="000F6998"/>
    <w:rsid w:val="00101A11"/>
    <w:rsid w:val="00102838"/>
    <w:rsid w:val="001033C3"/>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405"/>
    <w:rsid w:val="00122827"/>
    <w:rsid w:val="00122FE3"/>
    <w:rsid w:val="001240C6"/>
    <w:rsid w:val="00125049"/>
    <w:rsid w:val="00125CC7"/>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6506"/>
    <w:rsid w:val="00146669"/>
    <w:rsid w:val="00150C6A"/>
    <w:rsid w:val="00152182"/>
    <w:rsid w:val="00154D93"/>
    <w:rsid w:val="00156134"/>
    <w:rsid w:val="0015637D"/>
    <w:rsid w:val="00161F17"/>
    <w:rsid w:val="00162CE7"/>
    <w:rsid w:val="00163142"/>
    <w:rsid w:val="00165707"/>
    <w:rsid w:val="0016782B"/>
    <w:rsid w:val="00171BE1"/>
    <w:rsid w:val="00175FCE"/>
    <w:rsid w:val="0017684E"/>
    <w:rsid w:val="00180495"/>
    <w:rsid w:val="00180498"/>
    <w:rsid w:val="001815D0"/>
    <w:rsid w:val="0018282C"/>
    <w:rsid w:val="00182D23"/>
    <w:rsid w:val="00182E79"/>
    <w:rsid w:val="00184EFC"/>
    <w:rsid w:val="0018592C"/>
    <w:rsid w:val="00186254"/>
    <w:rsid w:val="00186BD7"/>
    <w:rsid w:val="00187254"/>
    <w:rsid w:val="00187530"/>
    <w:rsid w:val="00187B21"/>
    <w:rsid w:val="001907AD"/>
    <w:rsid w:val="00191612"/>
    <w:rsid w:val="0019176C"/>
    <w:rsid w:val="00192D2A"/>
    <w:rsid w:val="00192E67"/>
    <w:rsid w:val="00194492"/>
    <w:rsid w:val="0019600F"/>
    <w:rsid w:val="0019605D"/>
    <w:rsid w:val="001966F5"/>
    <w:rsid w:val="001A0EA4"/>
    <w:rsid w:val="001A151C"/>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B7642"/>
    <w:rsid w:val="001C2E9C"/>
    <w:rsid w:val="001C538E"/>
    <w:rsid w:val="001C540B"/>
    <w:rsid w:val="001C5784"/>
    <w:rsid w:val="001C59AD"/>
    <w:rsid w:val="001D10CF"/>
    <w:rsid w:val="001D1411"/>
    <w:rsid w:val="001D26DD"/>
    <w:rsid w:val="001D4F93"/>
    <w:rsid w:val="001D5854"/>
    <w:rsid w:val="001D5EB8"/>
    <w:rsid w:val="001D5FCC"/>
    <w:rsid w:val="001E0165"/>
    <w:rsid w:val="001E26A6"/>
    <w:rsid w:val="001E2C31"/>
    <w:rsid w:val="001E35B0"/>
    <w:rsid w:val="001E43BD"/>
    <w:rsid w:val="001E56E9"/>
    <w:rsid w:val="001E57BA"/>
    <w:rsid w:val="001E6D0F"/>
    <w:rsid w:val="001F14B3"/>
    <w:rsid w:val="001F31EA"/>
    <w:rsid w:val="001F35CE"/>
    <w:rsid w:val="001F3A55"/>
    <w:rsid w:val="001F50C1"/>
    <w:rsid w:val="001F5993"/>
    <w:rsid w:val="001F5E88"/>
    <w:rsid w:val="001F6998"/>
    <w:rsid w:val="001F76F3"/>
    <w:rsid w:val="001F7FC0"/>
    <w:rsid w:val="002007C3"/>
    <w:rsid w:val="0020127A"/>
    <w:rsid w:val="0020191E"/>
    <w:rsid w:val="00201B77"/>
    <w:rsid w:val="002030E6"/>
    <w:rsid w:val="002032BA"/>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7486"/>
    <w:rsid w:val="00230214"/>
    <w:rsid w:val="00234695"/>
    <w:rsid w:val="00235292"/>
    <w:rsid w:val="0023540F"/>
    <w:rsid w:val="00235974"/>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A93"/>
    <w:rsid w:val="00255C69"/>
    <w:rsid w:val="00256563"/>
    <w:rsid w:val="0025695D"/>
    <w:rsid w:val="00257243"/>
    <w:rsid w:val="002577C6"/>
    <w:rsid w:val="00263B62"/>
    <w:rsid w:val="002645D4"/>
    <w:rsid w:val="0026464B"/>
    <w:rsid w:val="00264737"/>
    <w:rsid w:val="00264897"/>
    <w:rsid w:val="00265AF5"/>
    <w:rsid w:val="00266651"/>
    <w:rsid w:val="00266DB0"/>
    <w:rsid w:val="0027192E"/>
    <w:rsid w:val="002722FF"/>
    <w:rsid w:val="002724F6"/>
    <w:rsid w:val="00272EF1"/>
    <w:rsid w:val="00276433"/>
    <w:rsid w:val="002766F5"/>
    <w:rsid w:val="00280ECE"/>
    <w:rsid w:val="002815DC"/>
    <w:rsid w:val="00281A89"/>
    <w:rsid w:val="00283BE4"/>
    <w:rsid w:val="002844F7"/>
    <w:rsid w:val="00285DD1"/>
    <w:rsid w:val="00287E04"/>
    <w:rsid w:val="00290CB0"/>
    <w:rsid w:val="00291426"/>
    <w:rsid w:val="00291A7F"/>
    <w:rsid w:val="00292EA2"/>
    <w:rsid w:val="002932D6"/>
    <w:rsid w:val="0029362C"/>
    <w:rsid w:val="00293801"/>
    <w:rsid w:val="002941C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2996"/>
    <w:rsid w:val="002C5536"/>
    <w:rsid w:val="002C6A66"/>
    <w:rsid w:val="002C75B0"/>
    <w:rsid w:val="002C79B3"/>
    <w:rsid w:val="002D0DDA"/>
    <w:rsid w:val="002D21A5"/>
    <w:rsid w:val="002D2A44"/>
    <w:rsid w:val="002D2F05"/>
    <w:rsid w:val="002D304B"/>
    <w:rsid w:val="002D3879"/>
    <w:rsid w:val="002D3C29"/>
    <w:rsid w:val="002D3FC4"/>
    <w:rsid w:val="002D449C"/>
    <w:rsid w:val="002D4E94"/>
    <w:rsid w:val="002D5977"/>
    <w:rsid w:val="002D7227"/>
    <w:rsid w:val="002D73B5"/>
    <w:rsid w:val="002D7BF8"/>
    <w:rsid w:val="002E1D66"/>
    <w:rsid w:val="002E22F8"/>
    <w:rsid w:val="002E230B"/>
    <w:rsid w:val="002E2341"/>
    <w:rsid w:val="002E3801"/>
    <w:rsid w:val="002E3B06"/>
    <w:rsid w:val="002E4761"/>
    <w:rsid w:val="002E4E50"/>
    <w:rsid w:val="002E6B73"/>
    <w:rsid w:val="002E7797"/>
    <w:rsid w:val="002F0B41"/>
    <w:rsid w:val="002F0DBD"/>
    <w:rsid w:val="002F167C"/>
    <w:rsid w:val="002F2221"/>
    <w:rsid w:val="002F405C"/>
    <w:rsid w:val="002F4CF6"/>
    <w:rsid w:val="002F5EDA"/>
    <w:rsid w:val="002F638C"/>
    <w:rsid w:val="002F7A4D"/>
    <w:rsid w:val="002F7DB5"/>
    <w:rsid w:val="00301D03"/>
    <w:rsid w:val="0030354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6C4A"/>
    <w:rsid w:val="00377781"/>
    <w:rsid w:val="0037790A"/>
    <w:rsid w:val="0038034B"/>
    <w:rsid w:val="00380B31"/>
    <w:rsid w:val="00382117"/>
    <w:rsid w:val="00384F9A"/>
    <w:rsid w:val="0038503B"/>
    <w:rsid w:val="003852A8"/>
    <w:rsid w:val="003857CD"/>
    <w:rsid w:val="00385FA6"/>
    <w:rsid w:val="00387009"/>
    <w:rsid w:val="003905F4"/>
    <w:rsid w:val="00393796"/>
    <w:rsid w:val="003937D6"/>
    <w:rsid w:val="00393DCB"/>
    <w:rsid w:val="0039402D"/>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6207"/>
    <w:rsid w:val="003C7D49"/>
    <w:rsid w:val="003D16D9"/>
    <w:rsid w:val="003D4043"/>
    <w:rsid w:val="003D499A"/>
    <w:rsid w:val="003D551A"/>
    <w:rsid w:val="003D5B0D"/>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17C3"/>
    <w:rsid w:val="004023F9"/>
    <w:rsid w:val="00402B22"/>
    <w:rsid w:val="00406372"/>
    <w:rsid w:val="00406CDB"/>
    <w:rsid w:val="00410BEE"/>
    <w:rsid w:val="00410E9B"/>
    <w:rsid w:val="00411AA2"/>
    <w:rsid w:val="004149D5"/>
    <w:rsid w:val="004160E4"/>
    <w:rsid w:val="00416125"/>
    <w:rsid w:val="0041711A"/>
    <w:rsid w:val="00417722"/>
    <w:rsid w:val="00420642"/>
    <w:rsid w:val="0042073C"/>
    <w:rsid w:val="00420765"/>
    <w:rsid w:val="004231DF"/>
    <w:rsid w:val="004239D2"/>
    <w:rsid w:val="00423CA6"/>
    <w:rsid w:val="004278CF"/>
    <w:rsid w:val="00431850"/>
    <w:rsid w:val="00432519"/>
    <w:rsid w:val="004325BC"/>
    <w:rsid w:val="00432F07"/>
    <w:rsid w:val="00433772"/>
    <w:rsid w:val="00434A86"/>
    <w:rsid w:val="0043594C"/>
    <w:rsid w:val="00436A43"/>
    <w:rsid w:val="00437F73"/>
    <w:rsid w:val="00441B41"/>
    <w:rsid w:val="004429C7"/>
    <w:rsid w:val="00445DA4"/>
    <w:rsid w:val="00445EF6"/>
    <w:rsid w:val="00446E9E"/>
    <w:rsid w:val="00450344"/>
    <w:rsid w:val="00451147"/>
    <w:rsid w:val="00452383"/>
    <w:rsid w:val="00452742"/>
    <w:rsid w:val="00452F4C"/>
    <w:rsid w:val="004545E3"/>
    <w:rsid w:val="004545FC"/>
    <w:rsid w:val="00455FA1"/>
    <w:rsid w:val="00457263"/>
    <w:rsid w:val="0046111C"/>
    <w:rsid w:val="0046405C"/>
    <w:rsid w:val="004642F5"/>
    <w:rsid w:val="004643D5"/>
    <w:rsid w:val="00464E82"/>
    <w:rsid w:val="004650C2"/>
    <w:rsid w:val="004675A4"/>
    <w:rsid w:val="00470D89"/>
    <w:rsid w:val="0047157F"/>
    <w:rsid w:val="00471DCC"/>
    <w:rsid w:val="00471F3B"/>
    <w:rsid w:val="00473726"/>
    <w:rsid w:val="00474F81"/>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91"/>
    <w:rsid w:val="00496396"/>
    <w:rsid w:val="004968CA"/>
    <w:rsid w:val="00497425"/>
    <w:rsid w:val="004A00CE"/>
    <w:rsid w:val="004A00F5"/>
    <w:rsid w:val="004A019D"/>
    <w:rsid w:val="004A11D1"/>
    <w:rsid w:val="004A1B0A"/>
    <w:rsid w:val="004A3284"/>
    <w:rsid w:val="004A3BD0"/>
    <w:rsid w:val="004A4576"/>
    <w:rsid w:val="004A45BD"/>
    <w:rsid w:val="004A53E1"/>
    <w:rsid w:val="004A5D65"/>
    <w:rsid w:val="004A6735"/>
    <w:rsid w:val="004A74C0"/>
    <w:rsid w:val="004B0F6C"/>
    <w:rsid w:val="004B159A"/>
    <w:rsid w:val="004B1D7E"/>
    <w:rsid w:val="004B2976"/>
    <w:rsid w:val="004B38D8"/>
    <w:rsid w:val="004B3A4F"/>
    <w:rsid w:val="004B42B3"/>
    <w:rsid w:val="004B4482"/>
    <w:rsid w:val="004C11ED"/>
    <w:rsid w:val="004C121D"/>
    <w:rsid w:val="004C1C55"/>
    <w:rsid w:val="004C2980"/>
    <w:rsid w:val="004C2E51"/>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BC2"/>
    <w:rsid w:val="00506F0F"/>
    <w:rsid w:val="005108BE"/>
    <w:rsid w:val="0051199A"/>
    <w:rsid w:val="00516C47"/>
    <w:rsid w:val="00516F36"/>
    <w:rsid w:val="005170AC"/>
    <w:rsid w:val="005201EC"/>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18D4"/>
    <w:rsid w:val="0056241D"/>
    <w:rsid w:val="005626E2"/>
    <w:rsid w:val="005630A9"/>
    <w:rsid w:val="00563723"/>
    <w:rsid w:val="00563C3C"/>
    <w:rsid w:val="00563E32"/>
    <w:rsid w:val="00564B1B"/>
    <w:rsid w:val="00565E18"/>
    <w:rsid w:val="00567B4B"/>
    <w:rsid w:val="00571273"/>
    <w:rsid w:val="00572692"/>
    <w:rsid w:val="00572E24"/>
    <w:rsid w:val="00573762"/>
    <w:rsid w:val="00573BEF"/>
    <w:rsid w:val="0057433C"/>
    <w:rsid w:val="00574DC2"/>
    <w:rsid w:val="00581304"/>
    <w:rsid w:val="0058242E"/>
    <w:rsid w:val="00583913"/>
    <w:rsid w:val="00584B89"/>
    <w:rsid w:val="00585A0E"/>
    <w:rsid w:val="005903E5"/>
    <w:rsid w:val="00590A92"/>
    <w:rsid w:val="005943EF"/>
    <w:rsid w:val="00594420"/>
    <w:rsid w:val="005952AA"/>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350B"/>
    <w:rsid w:val="005B4CED"/>
    <w:rsid w:val="005B62C8"/>
    <w:rsid w:val="005B7B6D"/>
    <w:rsid w:val="005C0807"/>
    <w:rsid w:val="005C39F7"/>
    <w:rsid w:val="005C6E04"/>
    <w:rsid w:val="005C7649"/>
    <w:rsid w:val="005D0153"/>
    <w:rsid w:val="005D0D6E"/>
    <w:rsid w:val="005D0EAC"/>
    <w:rsid w:val="005D3772"/>
    <w:rsid w:val="005D7960"/>
    <w:rsid w:val="005D7A9A"/>
    <w:rsid w:val="005E0A7B"/>
    <w:rsid w:val="005E1023"/>
    <w:rsid w:val="005E267F"/>
    <w:rsid w:val="005E3CFB"/>
    <w:rsid w:val="005E3E22"/>
    <w:rsid w:val="005E46AF"/>
    <w:rsid w:val="005E46FB"/>
    <w:rsid w:val="005E4C9A"/>
    <w:rsid w:val="005E4DEE"/>
    <w:rsid w:val="005E4E0A"/>
    <w:rsid w:val="005E563B"/>
    <w:rsid w:val="005E6918"/>
    <w:rsid w:val="005F1268"/>
    <w:rsid w:val="005F1BBF"/>
    <w:rsid w:val="005F2B55"/>
    <w:rsid w:val="005F4CC3"/>
    <w:rsid w:val="005F5856"/>
    <w:rsid w:val="005F5E63"/>
    <w:rsid w:val="005F6F34"/>
    <w:rsid w:val="005F72A4"/>
    <w:rsid w:val="00600397"/>
    <w:rsid w:val="006033A7"/>
    <w:rsid w:val="00603421"/>
    <w:rsid w:val="00603A97"/>
    <w:rsid w:val="00603C3A"/>
    <w:rsid w:val="00604F24"/>
    <w:rsid w:val="00606FC8"/>
    <w:rsid w:val="00607690"/>
    <w:rsid w:val="00611048"/>
    <w:rsid w:val="006120D7"/>
    <w:rsid w:val="00614874"/>
    <w:rsid w:val="00614ED8"/>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5814"/>
    <w:rsid w:val="00655942"/>
    <w:rsid w:val="00655BDC"/>
    <w:rsid w:val="00655E79"/>
    <w:rsid w:val="0065668A"/>
    <w:rsid w:val="00656C95"/>
    <w:rsid w:val="006577EE"/>
    <w:rsid w:val="0065797B"/>
    <w:rsid w:val="00660C62"/>
    <w:rsid w:val="006611CA"/>
    <w:rsid w:val="0066401A"/>
    <w:rsid w:val="006641A8"/>
    <w:rsid w:val="00664733"/>
    <w:rsid w:val="006651A3"/>
    <w:rsid w:val="006678F5"/>
    <w:rsid w:val="00672F69"/>
    <w:rsid w:val="00674F99"/>
    <w:rsid w:val="00675F70"/>
    <w:rsid w:val="00681A45"/>
    <w:rsid w:val="00682632"/>
    <w:rsid w:val="006826FC"/>
    <w:rsid w:val="00683987"/>
    <w:rsid w:val="00684058"/>
    <w:rsid w:val="00684E93"/>
    <w:rsid w:val="006856D8"/>
    <w:rsid w:val="00687B85"/>
    <w:rsid w:val="0069095B"/>
    <w:rsid w:val="00692C8F"/>
    <w:rsid w:val="00695031"/>
    <w:rsid w:val="00695475"/>
    <w:rsid w:val="006A04DE"/>
    <w:rsid w:val="006A1A93"/>
    <w:rsid w:val="006A2928"/>
    <w:rsid w:val="006A2DB5"/>
    <w:rsid w:val="006A6547"/>
    <w:rsid w:val="006A710C"/>
    <w:rsid w:val="006A7540"/>
    <w:rsid w:val="006B0907"/>
    <w:rsid w:val="006B25C8"/>
    <w:rsid w:val="006B2F82"/>
    <w:rsid w:val="006B3F0B"/>
    <w:rsid w:val="006B46B6"/>
    <w:rsid w:val="006B4BCB"/>
    <w:rsid w:val="006B5792"/>
    <w:rsid w:val="006B7080"/>
    <w:rsid w:val="006B70F0"/>
    <w:rsid w:val="006B7513"/>
    <w:rsid w:val="006C00F6"/>
    <w:rsid w:val="006C0179"/>
    <w:rsid w:val="006C0EE8"/>
    <w:rsid w:val="006C3078"/>
    <w:rsid w:val="006C4992"/>
    <w:rsid w:val="006C4B01"/>
    <w:rsid w:val="006C4E5B"/>
    <w:rsid w:val="006C6345"/>
    <w:rsid w:val="006C6731"/>
    <w:rsid w:val="006C68D7"/>
    <w:rsid w:val="006C71F7"/>
    <w:rsid w:val="006D09A2"/>
    <w:rsid w:val="006D0C7F"/>
    <w:rsid w:val="006D1B89"/>
    <w:rsid w:val="006D20C3"/>
    <w:rsid w:val="006D25EF"/>
    <w:rsid w:val="006D38D7"/>
    <w:rsid w:val="006D60AA"/>
    <w:rsid w:val="006D680F"/>
    <w:rsid w:val="006D773C"/>
    <w:rsid w:val="006D7EBA"/>
    <w:rsid w:val="006E24E8"/>
    <w:rsid w:val="006E2748"/>
    <w:rsid w:val="006E44C7"/>
    <w:rsid w:val="006E513C"/>
    <w:rsid w:val="006E5C32"/>
    <w:rsid w:val="006E6518"/>
    <w:rsid w:val="006E70D1"/>
    <w:rsid w:val="006F18D4"/>
    <w:rsid w:val="006F191B"/>
    <w:rsid w:val="006F1A7D"/>
    <w:rsid w:val="006F1C96"/>
    <w:rsid w:val="006F1F54"/>
    <w:rsid w:val="006F2EED"/>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5C07"/>
    <w:rsid w:val="00716E44"/>
    <w:rsid w:val="00717735"/>
    <w:rsid w:val="00717D1A"/>
    <w:rsid w:val="00721C49"/>
    <w:rsid w:val="007223C0"/>
    <w:rsid w:val="00722790"/>
    <w:rsid w:val="00722BC8"/>
    <w:rsid w:val="0072327F"/>
    <w:rsid w:val="007236FC"/>
    <w:rsid w:val="007253ED"/>
    <w:rsid w:val="00725CBA"/>
    <w:rsid w:val="00726E9B"/>
    <w:rsid w:val="00727FB9"/>
    <w:rsid w:val="0073000C"/>
    <w:rsid w:val="00730F9C"/>
    <w:rsid w:val="007330B8"/>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184"/>
    <w:rsid w:val="00796241"/>
    <w:rsid w:val="00796751"/>
    <w:rsid w:val="00796D8F"/>
    <w:rsid w:val="00797831"/>
    <w:rsid w:val="007A10E8"/>
    <w:rsid w:val="007A13C6"/>
    <w:rsid w:val="007A1C49"/>
    <w:rsid w:val="007A1DB7"/>
    <w:rsid w:val="007A24B9"/>
    <w:rsid w:val="007A389F"/>
    <w:rsid w:val="007A3A4F"/>
    <w:rsid w:val="007A477F"/>
    <w:rsid w:val="007A47EB"/>
    <w:rsid w:val="007A5329"/>
    <w:rsid w:val="007A61A4"/>
    <w:rsid w:val="007A6276"/>
    <w:rsid w:val="007A6E87"/>
    <w:rsid w:val="007A72FE"/>
    <w:rsid w:val="007B22B8"/>
    <w:rsid w:val="007B397A"/>
    <w:rsid w:val="007B487F"/>
    <w:rsid w:val="007B49F8"/>
    <w:rsid w:val="007B4EB1"/>
    <w:rsid w:val="007B543E"/>
    <w:rsid w:val="007B5AA7"/>
    <w:rsid w:val="007C0726"/>
    <w:rsid w:val="007C20D0"/>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76D"/>
    <w:rsid w:val="007E3B2E"/>
    <w:rsid w:val="007E3FC0"/>
    <w:rsid w:val="007E45D4"/>
    <w:rsid w:val="007E460C"/>
    <w:rsid w:val="007E4CBC"/>
    <w:rsid w:val="007E5BB9"/>
    <w:rsid w:val="007E61AA"/>
    <w:rsid w:val="007E6CC6"/>
    <w:rsid w:val="007F0572"/>
    <w:rsid w:val="007F2A7C"/>
    <w:rsid w:val="007F43BC"/>
    <w:rsid w:val="007F4D40"/>
    <w:rsid w:val="007F5E43"/>
    <w:rsid w:val="007F61F9"/>
    <w:rsid w:val="00801BDC"/>
    <w:rsid w:val="00802790"/>
    <w:rsid w:val="00802B3D"/>
    <w:rsid w:val="00803314"/>
    <w:rsid w:val="00803384"/>
    <w:rsid w:val="0080355D"/>
    <w:rsid w:val="00804D89"/>
    <w:rsid w:val="0080737A"/>
    <w:rsid w:val="0080797C"/>
    <w:rsid w:val="00812250"/>
    <w:rsid w:val="0081235D"/>
    <w:rsid w:val="00812572"/>
    <w:rsid w:val="00814452"/>
    <w:rsid w:val="00814AAF"/>
    <w:rsid w:val="00816921"/>
    <w:rsid w:val="00817559"/>
    <w:rsid w:val="0081771B"/>
    <w:rsid w:val="008201EF"/>
    <w:rsid w:val="00820370"/>
    <w:rsid w:val="008207BE"/>
    <w:rsid w:val="00820EDD"/>
    <w:rsid w:val="00821177"/>
    <w:rsid w:val="00821298"/>
    <w:rsid w:val="00823113"/>
    <w:rsid w:val="008236B9"/>
    <w:rsid w:val="00826B8E"/>
    <w:rsid w:val="00830906"/>
    <w:rsid w:val="0083109C"/>
    <w:rsid w:val="00831DAF"/>
    <w:rsid w:val="00832A2E"/>
    <w:rsid w:val="00835C83"/>
    <w:rsid w:val="00836461"/>
    <w:rsid w:val="00837363"/>
    <w:rsid w:val="00837919"/>
    <w:rsid w:val="00840FA7"/>
    <w:rsid w:val="00842670"/>
    <w:rsid w:val="00842CB6"/>
    <w:rsid w:val="0084344A"/>
    <w:rsid w:val="00844AFE"/>
    <w:rsid w:val="00844B22"/>
    <w:rsid w:val="00845A7D"/>
    <w:rsid w:val="00847479"/>
    <w:rsid w:val="00847B0B"/>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129E"/>
    <w:rsid w:val="00891540"/>
    <w:rsid w:val="00891931"/>
    <w:rsid w:val="008928AE"/>
    <w:rsid w:val="0089312F"/>
    <w:rsid w:val="00895B78"/>
    <w:rsid w:val="0089690E"/>
    <w:rsid w:val="00896ED8"/>
    <w:rsid w:val="00897244"/>
    <w:rsid w:val="008A4642"/>
    <w:rsid w:val="008A466F"/>
    <w:rsid w:val="008A6310"/>
    <w:rsid w:val="008A63A3"/>
    <w:rsid w:val="008A6CEF"/>
    <w:rsid w:val="008A7149"/>
    <w:rsid w:val="008A77AF"/>
    <w:rsid w:val="008A7878"/>
    <w:rsid w:val="008B043F"/>
    <w:rsid w:val="008B1B1B"/>
    <w:rsid w:val="008B20A6"/>
    <w:rsid w:val="008B2B35"/>
    <w:rsid w:val="008B2D82"/>
    <w:rsid w:val="008B3EE6"/>
    <w:rsid w:val="008B4D42"/>
    <w:rsid w:val="008B4EA6"/>
    <w:rsid w:val="008B50F1"/>
    <w:rsid w:val="008B6C12"/>
    <w:rsid w:val="008B753A"/>
    <w:rsid w:val="008C18FB"/>
    <w:rsid w:val="008C38C0"/>
    <w:rsid w:val="008C6E24"/>
    <w:rsid w:val="008C721F"/>
    <w:rsid w:val="008D17F8"/>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4823"/>
    <w:rsid w:val="009054C7"/>
    <w:rsid w:val="00910027"/>
    <w:rsid w:val="0091019A"/>
    <w:rsid w:val="009101B7"/>
    <w:rsid w:val="009108A3"/>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101C"/>
    <w:rsid w:val="00943953"/>
    <w:rsid w:val="00943C53"/>
    <w:rsid w:val="0094520A"/>
    <w:rsid w:val="0094582B"/>
    <w:rsid w:val="009468CD"/>
    <w:rsid w:val="00947657"/>
    <w:rsid w:val="00950C06"/>
    <w:rsid w:val="00950C7E"/>
    <w:rsid w:val="00950F89"/>
    <w:rsid w:val="00950FE8"/>
    <w:rsid w:val="009523E1"/>
    <w:rsid w:val="00954A74"/>
    <w:rsid w:val="00957AF3"/>
    <w:rsid w:val="0096203D"/>
    <w:rsid w:val="0096450C"/>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7F8"/>
    <w:rsid w:val="00997830"/>
    <w:rsid w:val="00997FA8"/>
    <w:rsid w:val="009A0400"/>
    <w:rsid w:val="009A080E"/>
    <w:rsid w:val="009A0E64"/>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729"/>
    <w:rsid w:val="009B68D1"/>
    <w:rsid w:val="009B7803"/>
    <w:rsid w:val="009B7A9E"/>
    <w:rsid w:val="009C0908"/>
    <w:rsid w:val="009C25B7"/>
    <w:rsid w:val="009C3257"/>
    <w:rsid w:val="009C3D8F"/>
    <w:rsid w:val="009C455F"/>
    <w:rsid w:val="009C5DE0"/>
    <w:rsid w:val="009C6250"/>
    <w:rsid w:val="009D0F29"/>
    <w:rsid w:val="009D2039"/>
    <w:rsid w:val="009D2ABB"/>
    <w:rsid w:val="009D40B5"/>
    <w:rsid w:val="009D685A"/>
    <w:rsid w:val="009D69F0"/>
    <w:rsid w:val="009D7647"/>
    <w:rsid w:val="009D7E3A"/>
    <w:rsid w:val="009E0ABD"/>
    <w:rsid w:val="009E1924"/>
    <w:rsid w:val="009E27E8"/>
    <w:rsid w:val="009E3D6D"/>
    <w:rsid w:val="009E4C80"/>
    <w:rsid w:val="009E5041"/>
    <w:rsid w:val="009E5047"/>
    <w:rsid w:val="009E5710"/>
    <w:rsid w:val="009E5DE7"/>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4B7"/>
    <w:rsid w:val="00A065B2"/>
    <w:rsid w:val="00A06F85"/>
    <w:rsid w:val="00A07BF7"/>
    <w:rsid w:val="00A07F35"/>
    <w:rsid w:val="00A10013"/>
    <w:rsid w:val="00A10CFF"/>
    <w:rsid w:val="00A12FE2"/>
    <w:rsid w:val="00A13E92"/>
    <w:rsid w:val="00A165A2"/>
    <w:rsid w:val="00A1668D"/>
    <w:rsid w:val="00A16FC3"/>
    <w:rsid w:val="00A17111"/>
    <w:rsid w:val="00A2179C"/>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5308"/>
    <w:rsid w:val="00A57589"/>
    <w:rsid w:val="00A64459"/>
    <w:rsid w:val="00A64B9E"/>
    <w:rsid w:val="00A64D96"/>
    <w:rsid w:val="00A6528D"/>
    <w:rsid w:val="00A665B9"/>
    <w:rsid w:val="00A66E58"/>
    <w:rsid w:val="00A66F3E"/>
    <w:rsid w:val="00A71650"/>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17A2"/>
    <w:rsid w:val="00AA202E"/>
    <w:rsid w:val="00AA3D99"/>
    <w:rsid w:val="00AA43B5"/>
    <w:rsid w:val="00AA4464"/>
    <w:rsid w:val="00AA5824"/>
    <w:rsid w:val="00AA5D62"/>
    <w:rsid w:val="00AA671B"/>
    <w:rsid w:val="00AB0DBD"/>
    <w:rsid w:val="00AB1432"/>
    <w:rsid w:val="00AB1D47"/>
    <w:rsid w:val="00AB2325"/>
    <w:rsid w:val="00AB235D"/>
    <w:rsid w:val="00AB3CBB"/>
    <w:rsid w:val="00AB50AB"/>
    <w:rsid w:val="00AB5CEF"/>
    <w:rsid w:val="00AB6054"/>
    <w:rsid w:val="00AB6FC7"/>
    <w:rsid w:val="00AB709A"/>
    <w:rsid w:val="00AC1EFF"/>
    <w:rsid w:val="00AC3BF6"/>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96F"/>
    <w:rsid w:val="00AE6A93"/>
    <w:rsid w:val="00AE6AAC"/>
    <w:rsid w:val="00AE6BB6"/>
    <w:rsid w:val="00AF07FF"/>
    <w:rsid w:val="00AF4B53"/>
    <w:rsid w:val="00AF7467"/>
    <w:rsid w:val="00AF7BA7"/>
    <w:rsid w:val="00B026FE"/>
    <w:rsid w:val="00B036F9"/>
    <w:rsid w:val="00B0401C"/>
    <w:rsid w:val="00B042D8"/>
    <w:rsid w:val="00B04962"/>
    <w:rsid w:val="00B06755"/>
    <w:rsid w:val="00B0719B"/>
    <w:rsid w:val="00B0770A"/>
    <w:rsid w:val="00B11A06"/>
    <w:rsid w:val="00B11DE1"/>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1540"/>
    <w:rsid w:val="00B82563"/>
    <w:rsid w:val="00B82949"/>
    <w:rsid w:val="00B84E35"/>
    <w:rsid w:val="00B85B6C"/>
    <w:rsid w:val="00B86719"/>
    <w:rsid w:val="00B86CC5"/>
    <w:rsid w:val="00B874B5"/>
    <w:rsid w:val="00B87A1A"/>
    <w:rsid w:val="00B90656"/>
    <w:rsid w:val="00B92F95"/>
    <w:rsid w:val="00B96FCF"/>
    <w:rsid w:val="00BA159C"/>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2B7A"/>
    <w:rsid w:val="00BD3BF1"/>
    <w:rsid w:val="00BD3DD9"/>
    <w:rsid w:val="00BD47F0"/>
    <w:rsid w:val="00BD4C73"/>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3E1F"/>
    <w:rsid w:val="00BF3EFE"/>
    <w:rsid w:val="00BF5285"/>
    <w:rsid w:val="00BF5FA5"/>
    <w:rsid w:val="00BF621D"/>
    <w:rsid w:val="00BF6279"/>
    <w:rsid w:val="00BF70A0"/>
    <w:rsid w:val="00C0044E"/>
    <w:rsid w:val="00C0104C"/>
    <w:rsid w:val="00C02916"/>
    <w:rsid w:val="00C03574"/>
    <w:rsid w:val="00C03F33"/>
    <w:rsid w:val="00C05B1B"/>
    <w:rsid w:val="00C07212"/>
    <w:rsid w:val="00C072BF"/>
    <w:rsid w:val="00C0799F"/>
    <w:rsid w:val="00C07DAA"/>
    <w:rsid w:val="00C11AF6"/>
    <w:rsid w:val="00C1367A"/>
    <w:rsid w:val="00C139C5"/>
    <w:rsid w:val="00C13E74"/>
    <w:rsid w:val="00C1584C"/>
    <w:rsid w:val="00C20B56"/>
    <w:rsid w:val="00C231D1"/>
    <w:rsid w:val="00C2322E"/>
    <w:rsid w:val="00C23432"/>
    <w:rsid w:val="00C235B2"/>
    <w:rsid w:val="00C23D6A"/>
    <w:rsid w:val="00C24792"/>
    <w:rsid w:val="00C24F3D"/>
    <w:rsid w:val="00C250F3"/>
    <w:rsid w:val="00C27661"/>
    <w:rsid w:val="00C278FA"/>
    <w:rsid w:val="00C27D25"/>
    <w:rsid w:val="00C3137B"/>
    <w:rsid w:val="00C317D4"/>
    <w:rsid w:val="00C32649"/>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5B51"/>
    <w:rsid w:val="00C66B84"/>
    <w:rsid w:val="00C66E3C"/>
    <w:rsid w:val="00C67128"/>
    <w:rsid w:val="00C6767D"/>
    <w:rsid w:val="00C677A7"/>
    <w:rsid w:val="00C67D59"/>
    <w:rsid w:val="00C7084F"/>
    <w:rsid w:val="00C7150F"/>
    <w:rsid w:val="00C71CBC"/>
    <w:rsid w:val="00C736D0"/>
    <w:rsid w:val="00C73792"/>
    <w:rsid w:val="00C755E6"/>
    <w:rsid w:val="00C75923"/>
    <w:rsid w:val="00C76157"/>
    <w:rsid w:val="00C7634A"/>
    <w:rsid w:val="00C76A2F"/>
    <w:rsid w:val="00C77461"/>
    <w:rsid w:val="00C81970"/>
    <w:rsid w:val="00C82683"/>
    <w:rsid w:val="00C8342C"/>
    <w:rsid w:val="00C83BF1"/>
    <w:rsid w:val="00C86588"/>
    <w:rsid w:val="00C9086E"/>
    <w:rsid w:val="00C91A5C"/>
    <w:rsid w:val="00C91C31"/>
    <w:rsid w:val="00C91CE8"/>
    <w:rsid w:val="00C9261D"/>
    <w:rsid w:val="00C96738"/>
    <w:rsid w:val="00C969D3"/>
    <w:rsid w:val="00C96FE7"/>
    <w:rsid w:val="00C973E6"/>
    <w:rsid w:val="00CA0A50"/>
    <w:rsid w:val="00CA170E"/>
    <w:rsid w:val="00CA3175"/>
    <w:rsid w:val="00CA36CD"/>
    <w:rsid w:val="00CA509B"/>
    <w:rsid w:val="00CA5132"/>
    <w:rsid w:val="00CA5F20"/>
    <w:rsid w:val="00CA6EA6"/>
    <w:rsid w:val="00CB0B40"/>
    <w:rsid w:val="00CB3476"/>
    <w:rsid w:val="00CB3F97"/>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75D6"/>
    <w:rsid w:val="00CE2254"/>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820"/>
    <w:rsid w:val="00CF3F37"/>
    <w:rsid w:val="00CF429F"/>
    <w:rsid w:val="00CF4A45"/>
    <w:rsid w:val="00CF6A9B"/>
    <w:rsid w:val="00D00263"/>
    <w:rsid w:val="00D03595"/>
    <w:rsid w:val="00D05308"/>
    <w:rsid w:val="00D055A7"/>
    <w:rsid w:val="00D05D26"/>
    <w:rsid w:val="00D066A6"/>
    <w:rsid w:val="00D07E57"/>
    <w:rsid w:val="00D10333"/>
    <w:rsid w:val="00D107DB"/>
    <w:rsid w:val="00D109FD"/>
    <w:rsid w:val="00D10F7D"/>
    <w:rsid w:val="00D1221E"/>
    <w:rsid w:val="00D134A7"/>
    <w:rsid w:val="00D14BAB"/>
    <w:rsid w:val="00D154A5"/>
    <w:rsid w:val="00D1605B"/>
    <w:rsid w:val="00D16B55"/>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42489"/>
    <w:rsid w:val="00D42783"/>
    <w:rsid w:val="00D42967"/>
    <w:rsid w:val="00D42A48"/>
    <w:rsid w:val="00D43843"/>
    <w:rsid w:val="00D44C92"/>
    <w:rsid w:val="00D44F35"/>
    <w:rsid w:val="00D4687D"/>
    <w:rsid w:val="00D46D47"/>
    <w:rsid w:val="00D5017F"/>
    <w:rsid w:val="00D523C3"/>
    <w:rsid w:val="00D537F7"/>
    <w:rsid w:val="00D53966"/>
    <w:rsid w:val="00D546AD"/>
    <w:rsid w:val="00D54B28"/>
    <w:rsid w:val="00D62D29"/>
    <w:rsid w:val="00D657CA"/>
    <w:rsid w:val="00D65C0D"/>
    <w:rsid w:val="00D671E6"/>
    <w:rsid w:val="00D7224B"/>
    <w:rsid w:val="00D73A0B"/>
    <w:rsid w:val="00D760CF"/>
    <w:rsid w:val="00D76A7D"/>
    <w:rsid w:val="00D76BF1"/>
    <w:rsid w:val="00D80152"/>
    <w:rsid w:val="00D80AB1"/>
    <w:rsid w:val="00D81333"/>
    <w:rsid w:val="00D81A79"/>
    <w:rsid w:val="00D85297"/>
    <w:rsid w:val="00D85AE0"/>
    <w:rsid w:val="00D86ED2"/>
    <w:rsid w:val="00D9088B"/>
    <w:rsid w:val="00D9215C"/>
    <w:rsid w:val="00D923BF"/>
    <w:rsid w:val="00D929DB"/>
    <w:rsid w:val="00D936D4"/>
    <w:rsid w:val="00D94F4A"/>
    <w:rsid w:val="00D95A79"/>
    <w:rsid w:val="00D95CC2"/>
    <w:rsid w:val="00D9637C"/>
    <w:rsid w:val="00DA05D6"/>
    <w:rsid w:val="00DA08CD"/>
    <w:rsid w:val="00DA2255"/>
    <w:rsid w:val="00DA5BA2"/>
    <w:rsid w:val="00DA5ED1"/>
    <w:rsid w:val="00DA6B3B"/>
    <w:rsid w:val="00DA7740"/>
    <w:rsid w:val="00DB0FBA"/>
    <w:rsid w:val="00DB2480"/>
    <w:rsid w:val="00DB2C5D"/>
    <w:rsid w:val="00DB3905"/>
    <w:rsid w:val="00DB4EB6"/>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7D"/>
    <w:rsid w:val="00DD0A3E"/>
    <w:rsid w:val="00DD0B8C"/>
    <w:rsid w:val="00DD303D"/>
    <w:rsid w:val="00DD30BC"/>
    <w:rsid w:val="00DD3177"/>
    <w:rsid w:val="00DD37E9"/>
    <w:rsid w:val="00DD465F"/>
    <w:rsid w:val="00DD6D3F"/>
    <w:rsid w:val="00DE068F"/>
    <w:rsid w:val="00DE12B8"/>
    <w:rsid w:val="00DE1AEE"/>
    <w:rsid w:val="00DE1D21"/>
    <w:rsid w:val="00DE2C46"/>
    <w:rsid w:val="00DE4394"/>
    <w:rsid w:val="00DE574C"/>
    <w:rsid w:val="00DE70E2"/>
    <w:rsid w:val="00DF0095"/>
    <w:rsid w:val="00DF0289"/>
    <w:rsid w:val="00DF1841"/>
    <w:rsid w:val="00DF2639"/>
    <w:rsid w:val="00DF2F74"/>
    <w:rsid w:val="00DF3673"/>
    <w:rsid w:val="00DF36AC"/>
    <w:rsid w:val="00DF5BA5"/>
    <w:rsid w:val="00DF5CA7"/>
    <w:rsid w:val="00DF6243"/>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1A5C"/>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4071C"/>
    <w:rsid w:val="00E40E75"/>
    <w:rsid w:val="00E419AC"/>
    <w:rsid w:val="00E41A3E"/>
    <w:rsid w:val="00E42082"/>
    <w:rsid w:val="00E4270A"/>
    <w:rsid w:val="00E436CA"/>
    <w:rsid w:val="00E443C2"/>
    <w:rsid w:val="00E44830"/>
    <w:rsid w:val="00E45185"/>
    <w:rsid w:val="00E458B6"/>
    <w:rsid w:val="00E45F5E"/>
    <w:rsid w:val="00E47897"/>
    <w:rsid w:val="00E50AD6"/>
    <w:rsid w:val="00E513CD"/>
    <w:rsid w:val="00E51755"/>
    <w:rsid w:val="00E518C7"/>
    <w:rsid w:val="00E5276E"/>
    <w:rsid w:val="00E53D1B"/>
    <w:rsid w:val="00E54261"/>
    <w:rsid w:val="00E54958"/>
    <w:rsid w:val="00E551D5"/>
    <w:rsid w:val="00E554B6"/>
    <w:rsid w:val="00E56293"/>
    <w:rsid w:val="00E60098"/>
    <w:rsid w:val="00E617BD"/>
    <w:rsid w:val="00E61A94"/>
    <w:rsid w:val="00E6343E"/>
    <w:rsid w:val="00E64012"/>
    <w:rsid w:val="00E66444"/>
    <w:rsid w:val="00E66B64"/>
    <w:rsid w:val="00E671EB"/>
    <w:rsid w:val="00E67A2E"/>
    <w:rsid w:val="00E721E1"/>
    <w:rsid w:val="00E725F6"/>
    <w:rsid w:val="00E736F1"/>
    <w:rsid w:val="00E74EA6"/>
    <w:rsid w:val="00E76DC4"/>
    <w:rsid w:val="00E773A5"/>
    <w:rsid w:val="00E804B7"/>
    <w:rsid w:val="00E8065C"/>
    <w:rsid w:val="00E81E26"/>
    <w:rsid w:val="00E825C5"/>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5154"/>
    <w:rsid w:val="00EA583B"/>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32D"/>
    <w:rsid w:val="00ED052B"/>
    <w:rsid w:val="00ED1B0D"/>
    <w:rsid w:val="00ED31E2"/>
    <w:rsid w:val="00ED3523"/>
    <w:rsid w:val="00ED3A6B"/>
    <w:rsid w:val="00ED528D"/>
    <w:rsid w:val="00EE1B19"/>
    <w:rsid w:val="00EE1FA1"/>
    <w:rsid w:val="00EE3A78"/>
    <w:rsid w:val="00EE43C9"/>
    <w:rsid w:val="00EE4B9F"/>
    <w:rsid w:val="00EE549A"/>
    <w:rsid w:val="00EE6570"/>
    <w:rsid w:val="00EE7184"/>
    <w:rsid w:val="00EE7410"/>
    <w:rsid w:val="00EE76BA"/>
    <w:rsid w:val="00EF069F"/>
    <w:rsid w:val="00EF0E8D"/>
    <w:rsid w:val="00EF19E8"/>
    <w:rsid w:val="00EF5231"/>
    <w:rsid w:val="00EF551E"/>
    <w:rsid w:val="00EF5BC6"/>
    <w:rsid w:val="00EF6CBE"/>
    <w:rsid w:val="00F016B3"/>
    <w:rsid w:val="00F01952"/>
    <w:rsid w:val="00F036D1"/>
    <w:rsid w:val="00F03DD5"/>
    <w:rsid w:val="00F050D2"/>
    <w:rsid w:val="00F05331"/>
    <w:rsid w:val="00F058AF"/>
    <w:rsid w:val="00F100A7"/>
    <w:rsid w:val="00F11A0B"/>
    <w:rsid w:val="00F150DE"/>
    <w:rsid w:val="00F16589"/>
    <w:rsid w:val="00F16871"/>
    <w:rsid w:val="00F17DF5"/>
    <w:rsid w:val="00F17E08"/>
    <w:rsid w:val="00F225EF"/>
    <w:rsid w:val="00F24206"/>
    <w:rsid w:val="00F25AEC"/>
    <w:rsid w:val="00F273EB"/>
    <w:rsid w:val="00F32E6D"/>
    <w:rsid w:val="00F352FB"/>
    <w:rsid w:val="00F3599C"/>
    <w:rsid w:val="00F36313"/>
    <w:rsid w:val="00F41E64"/>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BEA"/>
    <w:rsid w:val="00F66E38"/>
    <w:rsid w:val="00F67224"/>
    <w:rsid w:val="00F678BC"/>
    <w:rsid w:val="00F702F8"/>
    <w:rsid w:val="00F70F36"/>
    <w:rsid w:val="00F712C3"/>
    <w:rsid w:val="00F750CA"/>
    <w:rsid w:val="00F765EC"/>
    <w:rsid w:val="00F77957"/>
    <w:rsid w:val="00F8109A"/>
    <w:rsid w:val="00F817F6"/>
    <w:rsid w:val="00F820C3"/>
    <w:rsid w:val="00F82A9F"/>
    <w:rsid w:val="00F82CF5"/>
    <w:rsid w:val="00F82E50"/>
    <w:rsid w:val="00F82E8C"/>
    <w:rsid w:val="00F83269"/>
    <w:rsid w:val="00F86898"/>
    <w:rsid w:val="00F871DD"/>
    <w:rsid w:val="00F872EC"/>
    <w:rsid w:val="00F91284"/>
    <w:rsid w:val="00F9285A"/>
    <w:rsid w:val="00F94D03"/>
    <w:rsid w:val="00F95380"/>
    <w:rsid w:val="00F97C2F"/>
    <w:rsid w:val="00FA0AE8"/>
    <w:rsid w:val="00FA0E9C"/>
    <w:rsid w:val="00FA4535"/>
    <w:rsid w:val="00FA455D"/>
    <w:rsid w:val="00FA48C2"/>
    <w:rsid w:val="00FA5AC9"/>
    <w:rsid w:val="00FA6689"/>
    <w:rsid w:val="00FB05C9"/>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2287"/>
    <w:rsid w:val="00FE360A"/>
    <w:rsid w:val="00FE54BA"/>
    <w:rsid w:val="00FE5F0A"/>
    <w:rsid w:val="00FE60FE"/>
    <w:rsid w:val="00FE6C37"/>
    <w:rsid w:val="00FF0264"/>
    <w:rsid w:val="00FF1168"/>
    <w:rsid w:val="00FF13C6"/>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2480507">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2493583">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82937895">
      <w:bodyDiv w:val="1"/>
      <w:marLeft w:val="0"/>
      <w:marRight w:val="0"/>
      <w:marTop w:val="0"/>
      <w:marBottom w:val="0"/>
      <w:divBdr>
        <w:top w:val="none" w:sz="0" w:space="0" w:color="auto"/>
        <w:left w:val="none" w:sz="0" w:space="0" w:color="auto"/>
        <w:bottom w:val="none" w:sz="0" w:space="0" w:color="auto"/>
        <w:right w:val="none" w:sz="0" w:space="0" w:color="auto"/>
      </w:divBdr>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0528490">
      <w:bodyDiv w:val="1"/>
      <w:marLeft w:val="0"/>
      <w:marRight w:val="0"/>
      <w:marTop w:val="0"/>
      <w:marBottom w:val="0"/>
      <w:divBdr>
        <w:top w:val="none" w:sz="0" w:space="0" w:color="auto"/>
        <w:left w:val="none" w:sz="0" w:space="0" w:color="auto"/>
        <w:bottom w:val="none" w:sz="0" w:space="0" w:color="auto"/>
        <w:right w:val="none" w:sz="0" w:space="0" w:color="auto"/>
      </w:divBdr>
    </w:div>
    <w:div w:id="318657630">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128015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5548237">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16096279">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09300522">
      <w:bodyDiv w:val="1"/>
      <w:marLeft w:val="0"/>
      <w:marRight w:val="0"/>
      <w:marTop w:val="0"/>
      <w:marBottom w:val="0"/>
      <w:divBdr>
        <w:top w:val="none" w:sz="0" w:space="0" w:color="auto"/>
        <w:left w:val="none" w:sz="0" w:space="0" w:color="auto"/>
        <w:bottom w:val="none" w:sz="0" w:space="0" w:color="auto"/>
        <w:right w:val="none" w:sz="0" w:space="0" w:color="auto"/>
      </w:divBdr>
    </w:div>
    <w:div w:id="513229840">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22017405">
      <w:bodyDiv w:val="1"/>
      <w:marLeft w:val="0"/>
      <w:marRight w:val="0"/>
      <w:marTop w:val="0"/>
      <w:marBottom w:val="0"/>
      <w:divBdr>
        <w:top w:val="none" w:sz="0" w:space="0" w:color="auto"/>
        <w:left w:val="none" w:sz="0" w:space="0" w:color="auto"/>
        <w:bottom w:val="none" w:sz="0" w:space="0" w:color="auto"/>
        <w:right w:val="none" w:sz="0" w:space="0" w:color="auto"/>
      </w:divBdr>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1305941">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1660042396">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210533498">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2080064">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7722112">
      <w:bodyDiv w:val="1"/>
      <w:marLeft w:val="0"/>
      <w:marRight w:val="0"/>
      <w:marTop w:val="0"/>
      <w:marBottom w:val="0"/>
      <w:divBdr>
        <w:top w:val="none" w:sz="0" w:space="0" w:color="auto"/>
        <w:left w:val="none" w:sz="0" w:space="0" w:color="auto"/>
        <w:bottom w:val="none" w:sz="0" w:space="0" w:color="auto"/>
        <w:right w:val="none" w:sz="0" w:space="0" w:color="auto"/>
      </w:divBdr>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38350817">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5538591">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4015016">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77246420">
      <w:bodyDiv w:val="1"/>
      <w:marLeft w:val="0"/>
      <w:marRight w:val="0"/>
      <w:marTop w:val="0"/>
      <w:marBottom w:val="0"/>
      <w:divBdr>
        <w:top w:val="none" w:sz="0" w:space="0" w:color="auto"/>
        <w:left w:val="none" w:sz="0" w:space="0" w:color="auto"/>
        <w:bottom w:val="none" w:sz="0" w:space="0" w:color="auto"/>
        <w:right w:val="none" w:sz="0" w:space="0" w:color="auto"/>
      </w:divBdr>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7071037">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319644">
      <w:bodyDiv w:val="1"/>
      <w:marLeft w:val="0"/>
      <w:marRight w:val="0"/>
      <w:marTop w:val="0"/>
      <w:marBottom w:val="0"/>
      <w:divBdr>
        <w:top w:val="none" w:sz="0" w:space="0" w:color="auto"/>
        <w:left w:val="none" w:sz="0" w:space="0" w:color="auto"/>
        <w:bottom w:val="none" w:sz="0" w:space="0" w:color="auto"/>
        <w:right w:val="none" w:sz="0" w:space="0" w:color="auto"/>
      </w:divBdr>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87029916">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217098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794425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5243145">
      <w:bodyDiv w:val="1"/>
      <w:marLeft w:val="0"/>
      <w:marRight w:val="0"/>
      <w:marTop w:val="0"/>
      <w:marBottom w:val="0"/>
      <w:divBdr>
        <w:top w:val="none" w:sz="0" w:space="0" w:color="auto"/>
        <w:left w:val="none" w:sz="0" w:space="0" w:color="auto"/>
        <w:bottom w:val="none" w:sz="0" w:space="0" w:color="auto"/>
        <w:right w:val="none" w:sz="0" w:space="0" w:color="auto"/>
      </w:divBdr>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7141905">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698044634">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700790071">
          <w:marLeft w:val="260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91558934">
          <w:marLeft w:val="404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1285220">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4513755">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1164034">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79973439">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0335658">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2339</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2025-05-09T22:47:00Z</dcterms:created>
  <dcterms:modified xsi:type="dcterms:W3CDTF">2025-05-09T22:47:00Z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